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Содержание</w:t>
      </w:r>
    </w:p>
    <w:p w:rsidR="00423C78" w:rsidRPr="00FA1C12" w:rsidRDefault="00423C78" w:rsidP="0010428D">
      <w:pPr>
        <w:widowControl w:val="0"/>
        <w:spacing w:after="0" w:line="240" w:lineRule="auto"/>
        <w:jc w:val="both"/>
        <w:rPr>
          <w:rFonts w:ascii="Times New Roman CYR" w:hAnsi="Times New Roman CYR"/>
          <w:sz w:val="24"/>
        </w:rPr>
      </w:pP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Общие положения……………………………………………………………….. </w:t>
      </w:r>
      <w:r w:rsidR="00577B5F" w:rsidRPr="00FA1C12">
        <w:rPr>
          <w:rFonts w:ascii="Times New Roman CYR" w:hAnsi="Times New Roman CYR"/>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1. Описание текущей ситуации социально-экономического развития Павлоградского района ...……………………………………………………......</w:t>
      </w:r>
      <w:r w:rsidR="00577B5F"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1.1. Социально-экономическое положение Павлоградского района……….....</w:t>
      </w:r>
      <w:r w:rsidR="00577B5F"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1.2. Основные итоги реализации Стратегии ……………………………..……2</w:t>
      </w:r>
      <w:r w:rsidR="00577B5F"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1.3. Модель и сценарий социально-экономического развития района...….... </w:t>
      </w:r>
      <w:r w:rsidR="005F36C3" w:rsidRPr="00FA1C12">
        <w:rPr>
          <w:rFonts w:ascii="Times New Roman CYR" w:hAnsi="Times New Roman CYR"/>
          <w:sz w:val="28"/>
        </w:rPr>
        <w:t>30</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 Общее видение социально-экономического развития Павлоградского района…………………………….........................................................................</w:t>
      </w:r>
      <w:r w:rsidR="00577B5F" w:rsidRPr="00FA1C12">
        <w:rPr>
          <w:rFonts w:ascii="Times New Roman CYR" w:hAnsi="Times New Roman CYR"/>
          <w:sz w:val="28"/>
        </w:rPr>
        <w:t>31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2.1. Стратегические цели и задачи социально-экономического развития.….</w:t>
      </w:r>
      <w:r w:rsidR="00577B5F" w:rsidRPr="00FA1C12">
        <w:rPr>
          <w:rFonts w:ascii="Times New Roman CYR" w:hAnsi="Times New Roman CYR"/>
          <w:sz w:val="28"/>
        </w:rPr>
        <w:t>31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2.2. Сценарии социально-экономического развития ………………………....3</w:t>
      </w:r>
      <w:r w:rsidR="00577B5F"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2.3. Механизмы и инструменты достижения стратегических целей социально-экономического развития ………………………………………………………3</w:t>
      </w:r>
      <w:r w:rsidR="00577B5F"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2.4. Финансовое обеспечение Стратегии………………… …………...……....</w:t>
      </w:r>
      <w:r w:rsidR="00577B5F" w:rsidRPr="00FA1C12">
        <w:rPr>
          <w:rFonts w:ascii="Times New Roman CYR" w:hAnsi="Times New Roman CYR"/>
          <w:sz w:val="28"/>
        </w:rPr>
        <w:t>4</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 Основные направления развития человеческого потенциала Павлоградского района…………………………………………………………………………….</w:t>
      </w:r>
      <w:r w:rsidR="00577B5F" w:rsidRPr="00FA1C12">
        <w:rPr>
          <w:rFonts w:ascii="Times New Roman CYR" w:hAnsi="Times New Roman CYR"/>
          <w:sz w:val="28"/>
        </w:rPr>
        <w:t>42</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 Повышение качества жизни населения …………………………………...</w:t>
      </w:r>
      <w:r w:rsidR="00577B5F" w:rsidRPr="00FA1C12">
        <w:rPr>
          <w:rFonts w:ascii="Times New Roman CYR" w:hAnsi="Times New Roman CYR"/>
          <w:sz w:val="28"/>
        </w:rPr>
        <w:t>42</w:t>
      </w:r>
    </w:p>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3.1.1. Качественное медицинское обслуживание населения ...…………...….</w:t>
      </w:r>
      <w:r w:rsidR="00577B5F" w:rsidRPr="00FA1C12">
        <w:rPr>
          <w:rFonts w:ascii="Times New Roman" w:hAnsi="Times New Roman"/>
          <w:sz w:val="28"/>
        </w:rPr>
        <w:t>42</w:t>
      </w:r>
    </w:p>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3.1.2. Современное и качественное образование…………………………….. 4</w:t>
      </w:r>
      <w:r w:rsidR="00280581" w:rsidRPr="00FA1C12">
        <w:rPr>
          <w:rFonts w:ascii="Times New Roman" w:hAnsi="Times New Roman"/>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3.1.3.</w:t>
      </w:r>
      <w:r w:rsidRPr="00FA1C12">
        <w:rPr>
          <w:rFonts w:ascii="Times New Roman" w:hAnsi="Times New Roman"/>
          <w:sz w:val="28"/>
        </w:rPr>
        <w:t>Социальная поддержка населения……………………………………… 4</w:t>
      </w:r>
      <w:r w:rsidR="00577B5F" w:rsidRPr="00FA1C12">
        <w:rPr>
          <w:rFonts w:ascii="Times New Roman" w:hAnsi="Times New Roman"/>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3.1.4.Повышение уровня жизни населения……………………………………</w:t>
      </w:r>
      <w:r w:rsidR="00280581" w:rsidRPr="00FA1C12">
        <w:rPr>
          <w:rFonts w:ascii="Times New Roman CYR" w:hAnsi="Times New Roman CYR"/>
          <w:sz w:val="28"/>
        </w:rPr>
        <w:t>50</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3.1.5. Совершенствование физической культуры и спорта…………………...</w:t>
      </w:r>
      <w:r w:rsidR="00577B5F" w:rsidRPr="00FA1C12">
        <w:rPr>
          <w:rFonts w:ascii="Times New Roman CYR" w:hAnsi="Times New Roman CYR"/>
          <w:sz w:val="28"/>
        </w:rPr>
        <w:t>5</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3.1.6. Развитие мол</w:t>
      </w:r>
      <w:r w:rsidR="00371E16">
        <w:rPr>
          <w:rFonts w:ascii="Times New Roman CYR" w:hAnsi="Times New Roman CYR"/>
          <w:sz w:val="28"/>
        </w:rPr>
        <w:t>одежной политики………………………………………</w:t>
      </w:r>
      <w:r w:rsidRPr="00FA1C12">
        <w:rPr>
          <w:rFonts w:ascii="Times New Roman CYR" w:hAnsi="Times New Roman CYR"/>
          <w:sz w:val="28"/>
        </w:rPr>
        <w:t>.</w:t>
      </w:r>
      <w:r w:rsidR="00577B5F" w:rsidRPr="00FA1C12">
        <w:rPr>
          <w:rFonts w:ascii="Times New Roman CYR" w:hAnsi="Times New Roman CYR"/>
          <w:sz w:val="28"/>
        </w:rPr>
        <w:t>5</w:t>
      </w:r>
      <w:r w:rsidR="005F36C3" w:rsidRPr="00FA1C12">
        <w:rPr>
          <w:rFonts w:ascii="Times New Roman CYR" w:hAnsi="Times New Roman CYR"/>
          <w:sz w:val="28"/>
        </w:rPr>
        <w:t>3</w:t>
      </w:r>
    </w:p>
    <w:p w:rsidR="00423C78" w:rsidRPr="00FA1C12" w:rsidRDefault="009A5645" w:rsidP="0010428D">
      <w:pPr>
        <w:widowControl w:val="0"/>
        <w:spacing w:after="0" w:line="240" w:lineRule="auto"/>
        <w:jc w:val="both"/>
        <w:rPr>
          <w:rFonts w:ascii="Times New Roman" w:hAnsi="Times New Roman"/>
          <w:sz w:val="28"/>
        </w:rPr>
      </w:pPr>
      <w:r w:rsidRPr="00FA1C12">
        <w:rPr>
          <w:rFonts w:ascii="Times New Roman CYR" w:hAnsi="Times New Roman CYR"/>
          <w:sz w:val="28"/>
        </w:rPr>
        <w:t xml:space="preserve">3.1.7. </w:t>
      </w:r>
      <w:r w:rsidRPr="00FA1C12">
        <w:rPr>
          <w:rFonts w:ascii="Times New Roman" w:hAnsi="Times New Roman"/>
          <w:sz w:val="28"/>
        </w:rPr>
        <w:t>Повышение безопасности жизнедеятельности населения……………...</w:t>
      </w:r>
      <w:r w:rsidR="00A806AE" w:rsidRPr="00FA1C12">
        <w:rPr>
          <w:rFonts w:ascii="Times New Roman" w:hAnsi="Times New Roman"/>
          <w:sz w:val="28"/>
        </w:rPr>
        <w:t>5</w:t>
      </w:r>
      <w:r w:rsidR="00280581" w:rsidRPr="00FA1C12">
        <w:rPr>
          <w:rFonts w:ascii="Times New Roman" w:hAnsi="Times New Roman"/>
          <w:sz w:val="28"/>
        </w:rPr>
        <w:t>4</w:t>
      </w:r>
    </w:p>
    <w:p w:rsidR="00423C78" w:rsidRPr="00FA1C12" w:rsidRDefault="009A5645" w:rsidP="0010428D">
      <w:pPr>
        <w:widowControl w:val="0"/>
        <w:spacing w:after="0" w:line="240" w:lineRule="auto"/>
        <w:rPr>
          <w:rFonts w:ascii="Times New Roman" w:hAnsi="Times New Roman"/>
          <w:sz w:val="28"/>
        </w:rPr>
      </w:pPr>
      <w:r w:rsidRPr="00FA1C12">
        <w:rPr>
          <w:rFonts w:ascii="Times New Roman CYR" w:hAnsi="Times New Roman CYR"/>
          <w:sz w:val="28"/>
        </w:rPr>
        <w:t>3.2. Развитие строительной отрасли……………………………………………5</w:t>
      </w:r>
      <w:r w:rsidR="00577B5F" w:rsidRPr="00FA1C12">
        <w:rPr>
          <w:rFonts w:ascii="Times New Roman CYR" w:hAnsi="Times New Roman CYR"/>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3.3. Формирование комфортной для жизни городской и сельской среды……5</w:t>
      </w:r>
      <w:r w:rsidR="005F36C3"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3.4. Сохранение населения района..…………………………………………….5</w:t>
      </w:r>
      <w:r w:rsidR="00577B5F" w:rsidRPr="00FA1C12">
        <w:rPr>
          <w:rFonts w:ascii="Times New Roman CYR" w:hAnsi="Times New Roman CYR"/>
          <w:sz w:val="28"/>
        </w:rPr>
        <w:t>9</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3.5. Развитие культуры </w:t>
      </w:r>
      <w:r w:rsidR="002F206A" w:rsidRPr="00FA1C12">
        <w:rPr>
          <w:rFonts w:ascii="Times New Roman CYR" w:hAnsi="Times New Roman CYR"/>
          <w:sz w:val="28"/>
        </w:rPr>
        <w:t>и туризма</w:t>
      </w:r>
      <w:r w:rsidR="00371E16">
        <w:rPr>
          <w:rFonts w:ascii="Times New Roman CYR" w:hAnsi="Times New Roman CYR"/>
          <w:sz w:val="28"/>
        </w:rPr>
        <w:t>…………………………………………</w:t>
      </w:r>
      <w:r w:rsidRPr="00FA1C12">
        <w:rPr>
          <w:rFonts w:ascii="Times New Roman CYR" w:hAnsi="Times New Roman CYR"/>
          <w:sz w:val="28"/>
        </w:rPr>
        <w:t>….</w:t>
      </w:r>
      <w:r w:rsidR="00577B5F" w:rsidRPr="00FA1C12">
        <w:rPr>
          <w:rFonts w:ascii="Times New Roman CYR" w:hAnsi="Times New Roman CYR"/>
          <w:sz w:val="28"/>
        </w:rPr>
        <w:t>6</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3.6 Развитие государственной национальной политики ……………………...</w:t>
      </w:r>
      <w:r w:rsidR="00577B5F" w:rsidRPr="00FA1C12">
        <w:rPr>
          <w:rFonts w:ascii="Times New Roman CYR" w:hAnsi="Times New Roman CYR"/>
          <w:sz w:val="28"/>
        </w:rPr>
        <w:t>6</w:t>
      </w:r>
      <w:r w:rsidR="005F36C3"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3.7. Развитие инфраструктуры поддержки некоммерческих организаций и рынка услуг в социальной сфере на конкурентной основе……………………6</w:t>
      </w:r>
      <w:r w:rsidR="005F36C3"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 Основные направления конкурентоспособности экономики Павлоградского р</w:t>
      </w:r>
      <w:r w:rsidR="00371E16">
        <w:rPr>
          <w:rFonts w:ascii="Times New Roman CYR" w:hAnsi="Times New Roman CYR"/>
          <w:sz w:val="28"/>
        </w:rPr>
        <w:t>айона ………………</w:t>
      </w:r>
      <w:r w:rsidRPr="00FA1C12">
        <w:rPr>
          <w:rFonts w:ascii="Times New Roman CYR" w:hAnsi="Times New Roman CYR"/>
          <w:sz w:val="28"/>
        </w:rPr>
        <w:t>…………………………………..…...6</w:t>
      </w:r>
      <w:r w:rsidR="005F36C3" w:rsidRPr="00FA1C12">
        <w:rPr>
          <w:rFonts w:ascii="Times New Roman CYR" w:hAnsi="Times New Roman CYR"/>
          <w:sz w:val="28"/>
        </w:rPr>
        <w:t>9</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4.1. Повышение инвестиционной активности Павлоградского района. Развитие агропромы</w:t>
      </w:r>
      <w:r w:rsidR="00371E16">
        <w:rPr>
          <w:rFonts w:ascii="Times New Roman CYR" w:hAnsi="Times New Roman CYR"/>
          <w:sz w:val="28"/>
        </w:rPr>
        <w:t>шленного комплекса  ……………………………</w:t>
      </w:r>
      <w:r w:rsidRPr="00FA1C12">
        <w:rPr>
          <w:rFonts w:ascii="Times New Roman CYR" w:hAnsi="Times New Roman CYR"/>
          <w:sz w:val="28"/>
        </w:rPr>
        <w:t>….....6</w:t>
      </w:r>
      <w:r w:rsidR="005F36C3" w:rsidRPr="00FA1C12">
        <w:rPr>
          <w:rFonts w:ascii="Times New Roman CYR" w:hAnsi="Times New Roman CYR"/>
          <w:sz w:val="28"/>
        </w:rPr>
        <w:t>9</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4.2. Цифровая трансформация отраслей экономики и социальной сферы…..</w:t>
      </w:r>
      <w:r w:rsidR="00577B5F" w:rsidRPr="00FA1C12">
        <w:rPr>
          <w:rFonts w:ascii="Times New Roman CYR" w:hAnsi="Times New Roman CYR"/>
          <w:sz w:val="28"/>
        </w:rPr>
        <w:t>73</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4.3. Кадровое обеспечение экономики района…………</w:t>
      </w:r>
      <w:r w:rsidR="005F36C3" w:rsidRPr="00FA1C12">
        <w:rPr>
          <w:rFonts w:ascii="Times New Roman CYR" w:hAnsi="Times New Roman CYR"/>
          <w:sz w:val="28"/>
        </w:rPr>
        <w:t>.</w:t>
      </w:r>
      <w:r w:rsidR="00371E16">
        <w:rPr>
          <w:rFonts w:ascii="Times New Roman CYR" w:hAnsi="Times New Roman CYR"/>
          <w:sz w:val="28"/>
        </w:rPr>
        <w:t>………………</w:t>
      </w:r>
      <w:r w:rsidRPr="00FA1C12">
        <w:rPr>
          <w:rFonts w:ascii="Times New Roman CYR" w:hAnsi="Times New Roman CYR"/>
          <w:sz w:val="28"/>
        </w:rPr>
        <w:t>.…….7</w:t>
      </w:r>
      <w:r w:rsidR="00280581" w:rsidRPr="00FA1C12">
        <w:rPr>
          <w:rFonts w:ascii="Times New Roman CYR" w:hAnsi="Times New Roman CYR"/>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4.4. Экологическая безопасность и охрана окружающей среды…..…...……..7</w:t>
      </w:r>
      <w:r w:rsidR="005F36C3"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5. Основные направления пространственного развития Павлоградского района………………………………………………………………………...…..7</w:t>
      </w:r>
      <w:r w:rsidR="00577B5F"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lastRenderedPageBreak/>
        <w:t>5.1. Развитие транспортной системы района. Обеспечение доступности и качества транспортных услуг …………………………………………………..7</w:t>
      </w:r>
      <w:r w:rsidR="00577B5F"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5.2. Развитие сектора жилищно-коммунального хозяйства.................…….…</w:t>
      </w:r>
      <w:r w:rsidR="00577B5F" w:rsidRPr="00FA1C12">
        <w:rPr>
          <w:rFonts w:ascii="Times New Roman CYR" w:hAnsi="Times New Roman CYR"/>
          <w:sz w:val="28"/>
        </w:rPr>
        <w:t>8</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5.3. Модернизация информационной и телекоммуникационной инфраструктуры…………………………………………………………………</w:t>
      </w:r>
      <w:r w:rsidR="00577B5F" w:rsidRPr="00FA1C12">
        <w:rPr>
          <w:rFonts w:ascii="Times New Roman CYR" w:hAnsi="Times New Roman CYR"/>
          <w:sz w:val="28"/>
        </w:rPr>
        <w:t>8</w:t>
      </w:r>
      <w:r w:rsidR="005F36C3"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6. </w:t>
      </w:r>
      <w:r w:rsidRPr="00FA1C12">
        <w:rPr>
          <w:rFonts w:ascii="Times New Roman" w:hAnsi="Times New Roman"/>
          <w:sz w:val="28"/>
        </w:rPr>
        <w:t>Основные направления</w:t>
      </w:r>
      <w:r w:rsidR="00371E16">
        <w:rPr>
          <w:rFonts w:ascii="Times New Roman" w:hAnsi="Times New Roman"/>
          <w:sz w:val="28"/>
        </w:rPr>
        <w:t xml:space="preserve"> </w:t>
      </w:r>
      <w:r w:rsidRPr="00FA1C12">
        <w:rPr>
          <w:rFonts w:ascii="Times New Roman" w:hAnsi="Times New Roman"/>
          <w:sz w:val="28"/>
        </w:rPr>
        <w:t>повышения эффективности системы муниципального управления</w:t>
      </w:r>
      <w:r w:rsidRPr="00FA1C12">
        <w:rPr>
          <w:rFonts w:ascii="Times New Roman CYR" w:hAnsi="Times New Roman CYR"/>
          <w:sz w:val="28"/>
        </w:rPr>
        <w:t xml:space="preserve"> …………………………………………….……. 8</w:t>
      </w:r>
      <w:r w:rsidR="005F36C3" w:rsidRPr="00FA1C12">
        <w:rPr>
          <w:rFonts w:ascii="Times New Roman CYR" w:hAnsi="Times New Roman CYR"/>
          <w:sz w:val="28"/>
        </w:rPr>
        <w:t>6</w:t>
      </w:r>
    </w:p>
    <w:p w:rsidR="00423C78" w:rsidRPr="00FA1C12" w:rsidRDefault="009A5645" w:rsidP="0010428D">
      <w:pPr>
        <w:widowControl w:val="0"/>
        <w:spacing w:after="0" w:line="240" w:lineRule="auto"/>
        <w:jc w:val="both"/>
        <w:rPr>
          <w:rFonts w:ascii="Times New Roman" w:hAnsi="Times New Roman"/>
          <w:sz w:val="28"/>
        </w:rPr>
      </w:pPr>
      <w:r w:rsidRPr="00FA1C12">
        <w:rPr>
          <w:rFonts w:ascii="Times New Roman" w:hAnsi="Times New Roman"/>
          <w:sz w:val="28"/>
        </w:rPr>
        <w:t>6.1. Внедрение принципов клиентоцентричности в системе предоставления муниципальных услуг .………………………………………………………… 8</w:t>
      </w:r>
      <w:r w:rsidR="005F36C3" w:rsidRPr="00FA1C12">
        <w:rPr>
          <w:rFonts w:ascii="Times New Roman" w:hAnsi="Times New Roman"/>
          <w:sz w:val="28"/>
        </w:rPr>
        <w:t>6</w:t>
      </w:r>
    </w:p>
    <w:p w:rsidR="00423C78" w:rsidRPr="00FA1C12" w:rsidRDefault="009A5645" w:rsidP="0010428D">
      <w:pPr>
        <w:widowControl w:val="0"/>
        <w:spacing w:after="0" w:line="240" w:lineRule="auto"/>
        <w:jc w:val="both"/>
        <w:rPr>
          <w:rFonts w:ascii="Times New Roman" w:hAnsi="Times New Roman"/>
          <w:sz w:val="28"/>
        </w:rPr>
      </w:pPr>
      <w:r w:rsidRPr="00FA1C12">
        <w:rPr>
          <w:rFonts w:ascii="Times New Roman" w:hAnsi="Times New Roman"/>
          <w:sz w:val="28"/>
        </w:rPr>
        <w:t>6.2.Обеспечение безопасности охраняемых законом ценностей…………….8</w:t>
      </w:r>
      <w:r w:rsidR="00577B5F" w:rsidRPr="00FA1C12">
        <w:rPr>
          <w:rFonts w:ascii="Times New Roman" w:hAnsi="Times New Roman"/>
          <w:sz w:val="28"/>
        </w:rPr>
        <w:t>7</w:t>
      </w:r>
    </w:p>
    <w:p w:rsidR="00423C78" w:rsidRPr="00FA1C12" w:rsidRDefault="009A5645" w:rsidP="0010428D">
      <w:pPr>
        <w:widowControl w:val="0"/>
        <w:spacing w:after="0" w:line="240" w:lineRule="auto"/>
        <w:rPr>
          <w:rFonts w:ascii="Times New Roman" w:hAnsi="Times New Roman"/>
          <w:sz w:val="28"/>
        </w:rPr>
      </w:pPr>
      <w:r w:rsidRPr="00FA1C12">
        <w:rPr>
          <w:rFonts w:ascii="Times New Roman" w:hAnsi="Times New Roman"/>
          <w:sz w:val="28"/>
        </w:rPr>
        <w:t>6.3. Муниципальная служба…………………………………………………….8</w:t>
      </w:r>
      <w:r w:rsidR="005F36C3" w:rsidRPr="00FA1C12">
        <w:rPr>
          <w:rFonts w:ascii="Times New Roman" w:hAnsi="Times New Roman"/>
          <w:sz w:val="28"/>
        </w:rPr>
        <w:t>9</w:t>
      </w:r>
    </w:p>
    <w:p w:rsidR="00423C78" w:rsidRPr="00FA1C12" w:rsidRDefault="009A5645" w:rsidP="0010428D">
      <w:pPr>
        <w:widowControl w:val="0"/>
        <w:spacing w:after="0" w:line="240" w:lineRule="auto"/>
        <w:rPr>
          <w:rFonts w:ascii="Times New Roman" w:hAnsi="Times New Roman"/>
          <w:sz w:val="28"/>
        </w:rPr>
      </w:pPr>
      <w:r w:rsidRPr="00FA1C12">
        <w:rPr>
          <w:rFonts w:ascii="Times New Roman" w:hAnsi="Times New Roman"/>
          <w:sz w:val="28"/>
        </w:rPr>
        <w:t>6.4. Ожидаемые результаты реализации Стратегии ………………………….</w:t>
      </w:r>
      <w:r w:rsidR="00577B5F" w:rsidRPr="00FA1C12">
        <w:rPr>
          <w:rFonts w:ascii="Times New Roman" w:hAnsi="Times New Roman"/>
          <w:sz w:val="28"/>
        </w:rPr>
        <w:t>91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Приложение № 1 Перечень муниципальных программ …………………….</w:t>
      </w:r>
      <w:r w:rsidR="00577B5F" w:rsidRPr="00FA1C12">
        <w:rPr>
          <w:rFonts w:ascii="Times New Roman CYR" w:hAnsi="Times New Roman CYR"/>
          <w:sz w:val="28"/>
        </w:rPr>
        <w:t>.</w:t>
      </w:r>
      <w:r w:rsidRPr="00FA1C12">
        <w:rPr>
          <w:rFonts w:ascii="Times New Roman CYR" w:hAnsi="Times New Roman CYR"/>
          <w:sz w:val="28"/>
        </w:rPr>
        <w:t>.</w:t>
      </w:r>
      <w:r w:rsidR="00577B5F" w:rsidRPr="00FA1C12">
        <w:rPr>
          <w:rFonts w:ascii="Times New Roman CYR" w:hAnsi="Times New Roman CYR"/>
          <w:sz w:val="28"/>
        </w:rPr>
        <w:t>9</w:t>
      </w:r>
      <w:r w:rsidR="005F36C3" w:rsidRPr="00FA1C12">
        <w:rPr>
          <w:rFonts w:ascii="Times New Roman CYR" w:hAnsi="Times New Roman CYR"/>
          <w:sz w:val="28"/>
        </w:rPr>
        <w:t>3</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Приложение № 2 Перечень инвестиционных проектов……………………....</w:t>
      </w:r>
      <w:r w:rsidR="00577B5F" w:rsidRPr="00FA1C12">
        <w:rPr>
          <w:rFonts w:ascii="Times New Roman CYR" w:hAnsi="Times New Roman CYR"/>
          <w:sz w:val="28"/>
        </w:rPr>
        <w:t>9</w:t>
      </w:r>
      <w:r w:rsidR="005F36C3"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Приложение № 3 Целевые показ</w:t>
      </w:r>
      <w:r w:rsidR="00577B5F" w:rsidRPr="00FA1C12">
        <w:rPr>
          <w:rFonts w:ascii="Times New Roman CYR" w:hAnsi="Times New Roman CYR"/>
          <w:sz w:val="28"/>
        </w:rPr>
        <w:t>атели Стратегии….………………………....9</w:t>
      </w:r>
      <w:r w:rsidR="005F36C3" w:rsidRPr="00FA1C12">
        <w:rPr>
          <w:rFonts w:ascii="Times New Roman CYR" w:hAnsi="Times New Roman CYR"/>
          <w:sz w:val="28"/>
        </w:rPr>
        <w:t>6</w:t>
      </w: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lastRenderedPageBreak/>
        <w:t xml:space="preserve">Приложение </w:t>
      </w:r>
    </w:p>
    <w:p w:rsidR="00371E16" w:rsidRPr="00371E16" w:rsidRDefault="00371E16" w:rsidP="00371E16">
      <w:pPr>
        <w:spacing w:after="0" w:line="240" w:lineRule="auto"/>
        <w:ind w:left="6372"/>
        <w:rPr>
          <w:rFonts w:ascii="Times New Roman" w:hAnsi="Times New Roman"/>
          <w:sz w:val="28"/>
        </w:rPr>
      </w:pPr>
      <w:r w:rsidRPr="00371E16">
        <w:rPr>
          <w:rFonts w:ascii="Times New Roman" w:hAnsi="Times New Roman"/>
          <w:sz w:val="28"/>
        </w:rPr>
        <w:t xml:space="preserve">к решению Совета </w:t>
      </w: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t xml:space="preserve">Павлоградского </w:t>
      </w: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t xml:space="preserve">муниципального района </w:t>
      </w: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t xml:space="preserve">Омской области </w:t>
      </w:r>
    </w:p>
    <w:p w:rsidR="00423C78" w:rsidRPr="00FA1C12" w:rsidRDefault="00371E16" w:rsidP="00371E16">
      <w:pPr>
        <w:widowControl w:val="0"/>
        <w:spacing w:after="0" w:line="240" w:lineRule="auto"/>
        <w:ind w:left="4248" w:firstLine="708"/>
        <w:rPr>
          <w:rFonts w:ascii="Times New Roman CYR" w:hAnsi="Times New Roman CYR"/>
          <w:sz w:val="28"/>
        </w:rPr>
      </w:pPr>
      <w:r w:rsidRPr="00371E16">
        <w:rPr>
          <w:rFonts w:ascii="Times New Roman" w:hAnsi="Times New Roman"/>
          <w:sz w:val="28"/>
        </w:rPr>
        <w:t xml:space="preserve">       </w:t>
      </w:r>
      <w:r w:rsidRPr="00371E16">
        <w:rPr>
          <w:rFonts w:ascii="Times New Roman" w:hAnsi="Times New Roman"/>
          <w:sz w:val="28"/>
        </w:rPr>
        <w:tab/>
      </w:r>
      <w:r w:rsidRPr="00371E16">
        <w:rPr>
          <w:rFonts w:ascii="Times New Roman" w:hAnsi="Times New Roman"/>
          <w:sz w:val="28"/>
        </w:rPr>
        <w:tab/>
      </w:r>
      <w:r w:rsidRPr="00371E16">
        <w:rPr>
          <w:rFonts w:ascii="Times New Roman" w:hAnsi="Times New Roman"/>
          <w:sz w:val="28"/>
          <w:u w:val="single"/>
        </w:rPr>
        <w:t>от 21.06.2024 №</w:t>
      </w:r>
      <w:r w:rsidR="00484FD4">
        <w:rPr>
          <w:rFonts w:ascii="Times New Roman" w:hAnsi="Times New Roman"/>
          <w:sz w:val="28"/>
          <w:u w:val="single"/>
        </w:rPr>
        <w:t xml:space="preserve"> 327</w:t>
      </w: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firstLine="720"/>
        <w:jc w:val="right"/>
        <w:rPr>
          <w:rFonts w:ascii="Times New Roman CYR" w:hAnsi="Times New Roman CYR"/>
          <w:sz w:val="24"/>
        </w:rPr>
      </w:pPr>
    </w:p>
    <w:p w:rsidR="00423C78" w:rsidRPr="00FA1C12" w:rsidRDefault="009A5645" w:rsidP="0010428D">
      <w:pPr>
        <w:widowControl w:val="0"/>
        <w:spacing w:before="108" w:after="108" w:line="240" w:lineRule="auto"/>
        <w:jc w:val="center"/>
        <w:outlineLvl w:val="0"/>
        <w:rPr>
          <w:rFonts w:ascii="Times New Roman CYR" w:hAnsi="Times New Roman CYR"/>
          <w:b/>
          <w:sz w:val="28"/>
        </w:rPr>
      </w:pPr>
      <w:bookmarkStart w:id="0" w:name="sub_1100"/>
      <w:r w:rsidRPr="00FA1C12">
        <w:rPr>
          <w:rFonts w:ascii="Times New Roman CYR" w:hAnsi="Times New Roman CYR"/>
          <w:b/>
          <w:sz w:val="28"/>
        </w:rPr>
        <w:t>Стратегия</w:t>
      </w:r>
      <w:r w:rsidRPr="00FA1C12">
        <w:rPr>
          <w:rFonts w:ascii="Times New Roman CYR" w:hAnsi="Times New Roman CYR"/>
          <w:b/>
          <w:sz w:val="28"/>
        </w:rPr>
        <w:br/>
        <w:t>социально-экономического развития Павлоградского муниципального района Омской области на период до 2030 года</w:t>
      </w:r>
      <w:r w:rsidRPr="00FA1C12">
        <w:rPr>
          <w:rFonts w:ascii="Times New Roman CYR" w:hAnsi="Times New Roman CYR"/>
          <w:b/>
          <w:sz w:val="28"/>
        </w:rPr>
        <w:br/>
      </w:r>
    </w:p>
    <w:p w:rsidR="00423C78" w:rsidRPr="00FA1C12" w:rsidRDefault="009A5645" w:rsidP="0010428D">
      <w:pPr>
        <w:widowControl w:val="0"/>
        <w:spacing w:before="108" w:after="108" w:line="240" w:lineRule="auto"/>
        <w:jc w:val="center"/>
        <w:outlineLvl w:val="0"/>
        <w:rPr>
          <w:rFonts w:ascii="Times New Roman CYR" w:hAnsi="Times New Roman CYR"/>
          <w:b/>
          <w:sz w:val="28"/>
        </w:rPr>
      </w:pPr>
      <w:r w:rsidRPr="00FA1C12">
        <w:rPr>
          <w:rFonts w:ascii="Times New Roman CYR" w:hAnsi="Times New Roman CYR"/>
          <w:b/>
          <w:sz w:val="28"/>
        </w:rPr>
        <w:t>Общие положения</w:t>
      </w:r>
      <w:bookmarkEnd w:id="0"/>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Стратегия социально-экономического развития Омской области до 2030 года (далее - Стратегия) разработана в соответствии с Федеральным законом «О стратегическом планировании в Российской Федерации», Указом Президента Российской Федерации от 08.11.2021 года № 633 «Об утверждении Основ государственной политики в сфере стратегического планирования в Российской Федерации», Законом Омской области «О стратегическом планировании в Омской области», постановления Правительства Омской области от 23.12.2015 № 368-п «Об отдельных вопросах стратегического планирования в Омской области», муниципальных нормативных правовых актах.</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Стратегия разработана на основе Методических рекомендаций по разработке стратегии социально-экономического развития субъекта Российской Федерации, плана мероприятий по ее реализации, утвержденных приказом Министерства экономического развития Российской Федерации (далее - Минэкономразвития России) от 23.03.2017 № 132.</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Основной координирующий орган по разработке Стратегии - рабочая группа </w:t>
      </w:r>
      <w:r w:rsidRPr="00FA1C12">
        <w:rPr>
          <w:rFonts w:ascii="Times New Roman" w:hAnsi="Times New Roman"/>
          <w:sz w:val="28"/>
        </w:rPr>
        <w:t>по разработке стратегии социально-экономического развития Павлоградского муниципального района Омской области</w:t>
      </w:r>
      <w:r w:rsidRPr="00FA1C12">
        <w:rPr>
          <w:rFonts w:ascii="Times New Roman CYR" w:hAnsi="Times New Roman CYR"/>
          <w:sz w:val="28"/>
        </w:rPr>
        <w:t>, состав которой утвержден распоряжением Правительства Омской области от 09.07.2017 № 106-р.</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Стратегия разработана в целях определения приоритетов, целей и задач социально-экономического развития района на период до 2030 года и формирования системы мер муниципального управления, основанных на долгосрочных приоритетах социально-экономической политики Павлоградского муниципального района Омской области (далее – Павлоградского района), находящихся в неразрывном единстве и взаимосвязи с общенациональными стратегическими приоритетами.</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 xml:space="preserve">В целях обеспечения преемственности целей и задач социально-экономического развития федерального, регионального и муниципального уровней при разработке Стратегии учтены ключевые положения </w:t>
      </w:r>
      <w:r w:rsidR="0040657B" w:rsidRPr="00FA1C12">
        <w:rPr>
          <w:rFonts w:ascii="Times New Roman CYR" w:hAnsi="Times New Roman CYR"/>
          <w:sz w:val="28"/>
        </w:rPr>
        <w:t xml:space="preserve">Указа </w:t>
      </w:r>
      <w:r w:rsidR="0040657B" w:rsidRPr="00FA1C12">
        <w:rPr>
          <w:rFonts w:ascii="Times New Roman CYR" w:hAnsi="Times New Roman CYR"/>
          <w:sz w:val="28"/>
        </w:rPr>
        <w:lastRenderedPageBreak/>
        <w:t>Президента Российской Федерации от 07.05.2024 № 309 «О национальных целях развития Российской Федерации на период до 2030 года и на перспективу до 2036 года»</w:t>
      </w:r>
      <w:r w:rsidRPr="00FA1C12">
        <w:rPr>
          <w:rFonts w:ascii="Times New Roman CYR" w:hAnsi="Times New Roman CYR"/>
          <w:sz w:val="28"/>
        </w:rPr>
        <w:t>.</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Кроме того, при разработке Стратегии учтены положения Единого плана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01.10.2021 № 2765-р, перечня инициатив социально-экономического развития Российской Федерации до 2030 года, утвержденного распоряжением Правительства Российской Федерации от 06.10.2021 № 2816-р, а также положения Стратегии пространственного развития Российской Федерации на период до 2025 года, утвержденной распоряжением Правительства Российской Федерации от 13.02.2019 № 207-р, Стратегии развития информационного общества в Российской Федерации на 2017 - 2030 годы, утвержденной Указом Президента Российской Федерации от 09.05.2017 № 203, Стратегии развития здравоохранения в Российской Федерации на период до 2025 года, утвержденной Указом Президента Российской Федерации от 06.06.2019 № 254, Стратегии социально-экономического развития Омской области до 2030 года, утвержденной Постановление</w:t>
      </w:r>
      <w:r w:rsidR="00E53750" w:rsidRPr="00FA1C12">
        <w:rPr>
          <w:rFonts w:ascii="Times New Roman CYR" w:hAnsi="Times New Roman CYR"/>
          <w:sz w:val="28"/>
        </w:rPr>
        <w:t>м</w:t>
      </w:r>
      <w:r w:rsidRPr="00FA1C12">
        <w:rPr>
          <w:rFonts w:ascii="Times New Roman CYR" w:hAnsi="Times New Roman CYR"/>
          <w:sz w:val="28"/>
        </w:rPr>
        <w:t xml:space="preserve"> Правительства Омской области от 12.10.2022 </w:t>
      </w:r>
      <w:r w:rsidR="00E53750" w:rsidRPr="00FA1C12">
        <w:rPr>
          <w:rFonts w:ascii="Times New Roman CYR" w:hAnsi="Times New Roman CYR"/>
          <w:sz w:val="28"/>
        </w:rPr>
        <w:t xml:space="preserve">№ 543-п </w:t>
      </w:r>
      <w:r w:rsidRPr="00FA1C12">
        <w:rPr>
          <w:rFonts w:ascii="Times New Roman CYR" w:hAnsi="Times New Roman CYR"/>
          <w:sz w:val="28"/>
        </w:rPr>
        <w:t>(далее - Стратегия 2030), государственных программ Омской области и иных документов стратегического планирования Омской области и Павлоградского района.</w:t>
      </w:r>
    </w:p>
    <w:p w:rsidR="0082331F" w:rsidRPr="00FA1C12" w:rsidRDefault="0082331F" w:rsidP="0082331F">
      <w:pPr>
        <w:widowControl w:val="0"/>
        <w:spacing w:after="0" w:line="240" w:lineRule="auto"/>
        <w:ind w:firstLine="720"/>
        <w:jc w:val="both"/>
        <w:rPr>
          <w:rFonts w:ascii="Times New Roman" w:hAnsi="Times New Roman"/>
          <w:sz w:val="28"/>
        </w:rPr>
      </w:pPr>
      <w:r w:rsidRPr="00FA1C12">
        <w:rPr>
          <w:rFonts w:ascii="Times New Roman" w:hAnsi="Times New Roman"/>
          <w:sz w:val="28"/>
        </w:rPr>
        <w:t>Долгосрочный план социально-экономического развития опорного населенного пункта р.п. Павлоградка Павлоградского муниципального района Омской области на период до 2030 года, разработанный по поручению Президента Российской Федерации В.В. Путина от 04</w:t>
      </w:r>
      <w:r w:rsidR="00D87720" w:rsidRPr="00FA1C12">
        <w:rPr>
          <w:rFonts w:ascii="Times New Roman" w:hAnsi="Times New Roman"/>
          <w:sz w:val="28"/>
        </w:rPr>
        <w:t>.06.</w:t>
      </w:r>
      <w:r w:rsidRPr="00FA1C12">
        <w:rPr>
          <w:rFonts w:ascii="Times New Roman" w:hAnsi="Times New Roman"/>
          <w:sz w:val="28"/>
        </w:rPr>
        <w:t>2023 № Пр-1111 «Перечень поручений по итогам заседания Совета при Президенте по развитию местного самоуправления»</w:t>
      </w:r>
      <w:r w:rsidR="00851905" w:rsidRPr="00FA1C12">
        <w:rPr>
          <w:rFonts w:ascii="Times New Roman" w:hAnsi="Times New Roman"/>
          <w:sz w:val="28"/>
        </w:rPr>
        <w:t xml:space="preserve"> ляжет в основу плана мероприятий по реализации Стратегии.</w:t>
      </w:r>
    </w:p>
    <w:p w:rsidR="00423C78" w:rsidRPr="00FA1C12" w:rsidRDefault="009A5645" w:rsidP="00851905">
      <w:pPr>
        <w:widowControl w:val="0"/>
        <w:spacing w:after="0" w:line="240" w:lineRule="auto"/>
        <w:ind w:firstLine="720"/>
        <w:jc w:val="both"/>
        <w:rPr>
          <w:rFonts w:ascii="Times New Roman" w:hAnsi="Times New Roman"/>
          <w:sz w:val="28"/>
        </w:rPr>
      </w:pPr>
      <w:r w:rsidRPr="00FA1C12">
        <w:rPr>
          <w:rFonts w:ascii="Times New Roman" w:hAnsi="Times New Roman"/>
          <w:sz w:val="28"/>
        </w:rPr>
        <w:t>Положения Стратегии в дальнейшем будут развиваться и конкретизироваться в документах муниципального района: прогноз социально-экономического развития на среднесрочный период, муниципальные программы, схема территориального планирования Павлоградского района</w:t>
      </w:r>
      <w:r w:rsidR="00851905" w:rsidRPr="00FA1C12">
        <w:rPr>
          <w:rFonts w:ascii="Times New Roman" w:hAnsi="Times New Roman"/>
          <w:sz w:val="28"/>
        </w:rPr>
        <w:t>.</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 разработке Стратегии учтены материалы, характеризующие текущее социально-экономическое положение Павлоградского района и перспективы его развития, материалы Территориального органа Федеральной службы государственной статистики по Омской области. В процессе работы над Стратегией: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 анализ уровня развития Павлоградского муниципального района, включая оценку достигнутых результатов социально-экономического развития   района, сильных   и   слабых   сторон   социально-экономического положения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xml:space="preserve">- определены   возможности   и   угрозы   социально-экономического развития     Павлоградского    муниципального    района     в    долгосрочной перспективе;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сформированы цели, задачи и направления социально-экономического развития   Павлоградского   муниципального   района   на   долгосрочную перспективу;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определены     механизмы    реализации     Стратегии     и    основные индикаторы   достижения   стратегических   целей   социально-экономического развития Павлоградского муниципального района до 2030 года.</w:t>
      </w:r>
    </w:p>
    <w:p w:rsidR="00423C78" w:rsidRPr="00FA1C12" w:rsidRDefault="009A5645" w:rsidP="0010428D">
      <w:pPr>
        <w:pStyle w:val="a6"/>
        <w:numPr>
          <w:ilvl w:val="0"/>
          <w:numId w:val="1"/>
        </w:numPr>
        <w:jc w:val="center"/>
        <w:outlineLvl w:val="0"/>
        <w:rPr>
          <w:rFonts w:ascii="Times New Roman" w:hAnsi="Times New Roman"/>
          <w:b/>
          <w:sz w:val="28"/>
        </w:rPr>
      </w:pPr>
      <w:r w:rsidRPr="00FA1C12">
        <w:rPr>
          <w:rFonts w:ascii="Times New Roman" w:hAnsi="Times New Roman"/>
          <w:b/>
          <w:sz w:val="28"/>
        </w:rPr>
        <w:t>Описание текущей ситуации социально-экономического развития</w:t>
      </w:r>
    </w:p>
    <w:p w:rsidR="00423C78" w:rsidRPr="00FA1C12" w:rsidRDefault="009A5645" w:rsidP="0010428D">
      <w:pPr>
        <w:widowControl w:val="0"/>
        <w:spacing w:after="0" w:line="240" w:lineRule="auto"/>
        <w:ind w:firstLine="709"/>
        <w:jc w:val="center"/>
        <w:outlineLvl w:val="0"/>
        <w:rPr>
          <w:rFonts w:ascii="Times New Roman" w:hAnsi="Times New Roman"/>
          <w:b/>
          <w:sz w:val="28"/>
        </w:rPr>
      </w:pPr>
      <w:r w:rsidRPr="00FA1C12">
        <w:rPr>
          <w:rFonts w:ascii="Times New Roman" w:hAnsi="Times New Roman"/>
          <w:b/>
          <w:sz w:val="28"/>
        </w:rPr>
        <w:t>Павлоградского района</w:t>
      </w:r>
    </w:p>
    <w:p w:rsidR="00423C78" w:rsidRPr="00FA1C12" w:rsidRDefault="009A5645" w:rsidP="0010428D">
      <w:pPr>
        <w:widowControl w:val="0"/>
        <w:numPr>
          <w:ilvl w:val="1"/>
          <w:numId w:val="2"/>
        </w:numPr>
        <w:spacing w:after="0" w:line="240" w:lineRule="auto"/>
        <w:contextualSpacing/>
        <w:jc w:val="center"/>
        <w:rPr>
          <w:rFonts w:ascii="Times New Roman" w:hAnsi="Times New Roman"/>
          <w:b/>
          <w:sz w:val="28"/>
        </w:rPr>
      </w:pPr>
      <w:r w:rsidRPr="00FA1C12">
        <w:rPr>
          <w:rFonts w:ascii="Times New Roman CYR" w:hAnsi="Times New Roman CYR"/>
          <w:b/>
          <w:sz w:val="28"/>
        </w:rPr>
        <w:t xml:space="preserve"> Социально-экономическое развитие</w:t>
      </w:r>
      <w:r w:rsidR="00371E16">
        <w:rPr>
          <w:rFonts w:ascii="Times New Roman CYR" w:hAnsi="Times New Roman CYR"/>
          <w:b/>
          <w:sz w:val="28"/>
        </w:rPr>
        <w:t xml:space="preserve"> </w:t>
      </w:r>
      <w:r w:rsidRPr="00FA1C12">
        <w:rPr>
          <w:rFonts w:ascii="Times New Roman" w:hAnsi="Times New Roman"/>
          <w:b/>
          <w:sz w:val="28"/>
        </w:rPr>
        <w:t>Павлоградского района</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Павлоградский район расположен на юге Омской области в степной зоне, входит в состав Южного экономического района. Граничит на севере с Таврическим муниципальным районом Омской области, на западе с Одесским муниципальным районом Омской области, на юге с Республикой Казахстан и с Русско-Полянским муниципальным районом Омской области, на востоке с Нововаршавским муниципальным районом Омской области.</w:t>
      </w:r>
    </w:p>
    <w:p w:rsidR="00423C78" w:rsidRPr="00FA1C12" w:rsidRDefault="009A5645" w:rsidP="00D87720">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Павлоградский район образован в 1924 году. Заселение Павлоградки, первого села Павлоградского района, началось в 1898 году. Павлоградка, как и большинство сел района, была основана выходцами с Украины. Первые переселенцы прибыли сюда из Павлоградского уезда Екатеринославской губернии. Районным центром является рабочий поселок Павлоградка. Всего населенных пунктов – 33, администраций сельских поселений – 9, администраций городского поселения – 1. </w:t>
      </w:r>
    </w:p>
    <w:p w:rsidR="00996C65" w:rsidRPr="00FA1C12" w:rsidRDefault="00D87720" w:rsidP="00996C65">
      <w:pPr>
        <w:spacing w:after="0" w:line="240" w:lineRule="auto"/>
        <w:ind w:firstLine="709"/>
        <w:jc w:val="both"/>
        <w:rPr>
          <w:rFonts w:ascii="Times New Roman" w:hAnsi="Times New Roman"/>
          <w:color w:val="000000" w:themeColor="text1"/>
          <w:sz w:val="28"/>
        </w:rPr>
      </w:pPr>
      <w:r w:rsidRPr="00FA1C12">
        <w:rPr>
          <w:rFonts w:ascii="Times New Roman" w:hAnsi="Times New Roman"/>
          <w:color w:val="000000" w:themeColor="text1"/>
          <w:sz w:val="28"/>
        </w:rPr>
        <w:t xml:space="preserve">Состав сельской агломерации с опорным населенным пунктом в р.п. Павлоградка утвержден распоряжением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 Согласно данному постановлению в состав сельской агломерации кроме р.п. Павлоградка входит ещё 32 населенных пункта, расположенных на прилегающих к р.п. Павлоградка территориях. </w:t>
      </w:r>
    </w:p>
    <w:p w:rsidR="00D87720" w:rsidRPr="00FA1C12" w:rsidRDefault="00D87720" w:rsidP="00D87720">
      <w:pPr>
        <w:spacing w:after="0" w:line="240" w:lineRule="auto"/>
        <w:ind w:firstLine="709"/>
        <w:jc w:val="both"/>
        <w:rPr>
          <w:rFonts w:ascii="Times New Roman" w:hAnsi="Times New Roman"/>
          <w:color w:val="000000" w:themeColor="text1"/>
          <w:sz w:val="28"/>
        </w:rPr>
      </w:pPr>
      <w:r w:rsidRPr="00FA1C12">
        <w:rPr>
          <w:rFonts w:ascii="Times New Roman" w:hAnsi="Times New Roman"/>
          <w:color w:val="000000" w:themeColor="text1"/>
          <w:sz w:val="28"/>
        </w:rPr>
        <w:t xml:space="preserve">Территория Павлоградской сельской агломерации совпадает с территорией Павлоградского муниципального района Омской области. </w:t>
      </w:r>
      <w:r w:rsidR="00996C65" w:rsidRPr="00FA1C12">
        <w:rPr>
          <w:rFonts w:ascii="Times New Roman" w:hAnsi="Times New Roman"/>
          <w:color w:val="000000" w:themeColor="text1"/>
          <w:sz w:val="28"/>
        </w:rPr>
        <w:t>Опорный населенный пункт</w:t>
      </w:r>
      <w:r w:rsidRPr="00FA1C12">
        <w:rPr>
          <w:rFonts w:ascii="Times New Roman" w:hAnsi="Times New Roman"/>
          <w:color w:val="000000" w:themeColor="text1"/>
          <w:sz w:val="28"/>
        </w:rPr>
        <w:t xml:space="preserve"> р.п. Павлоградка одновременно является административным центром указан</w:t>
      </w:r>
      <w:r w:rsidR="00996C65" w:rsidRPr="00FA1C12">
        <w:rPr>
          <w:rFonts w:ascii="Times New Roman" w:hAnsi="Times New Roman"/>
          <w:color w:val="000000" w:themeColor="text1"/>
          <w:sz w:val="28"/>
        </w:rPr>
        <w:t>ного муниципального образования,</w:t>
      </w:r>
      <w:r w:rsidRPr="00FA1C12">
        <w:rPr>
          <w:rFonts w:ascii="Times New Roman" w:hAnsi="Times New Roman"/>
          <w:color w:val="000000" w:themeColor="text1"/>
          <w:sz w:val="28"/>
        </w:rPr>
        <w:t xml:space="preserve"> был определен в качестве </w:t>
      </w:r>
      <w:r w:rsidR="00996C65" w:rsidRPr="00FA1C12">
        <w:rPr>
          <w:rFonts w:ascii="Times New Roman" w:hAnsi="Times New Roman"/>
          <w:color w:val="000000" w:themeColor="text1"/>
          <w:sz w:val="28"/>
        </w:rPr>
        <w:t>опорного населенного пункта</w:t>
      </w:r>
      <w:r w:rsidRPr="00FA1C12">
        <w:rPr>
          <w:rFonts w:ascii="Times New Roman" w:hAnsi="Times New Roman"/>
          <w:color w:val="000000" w:themeColor="text1"/>
          <w:sz w:val="28"/>
        </w:rPr>
        <w:t xml:space="preserve">, как наиболее экономически и инфраструктурно развитый населенный пункт. </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Удаленность районного центра р.п. Павлоградка от областного центра г. Омска составляет 100 км. Транспортное сообщение осуществляется автомобильным транспортом по расположенным на территории района автомобильным дорогам регионального, межмуниципального и местного значения. Протяженность автомобильных дорог общего пользования с </w:t>
      </w:r>
      <w:r w:rsidRPr="00FA1C12">
        <w:rPr>
          <w:rFonts w:ascii="Times New Roman" w:hAnsi="Times New Roman"/>
          <w:sz w:val="28"/>
        </w:rPr>
        <w:lastRenderedPageBreak/>
        <w:t xml:space="preserve">твердым покрытием составляет </w:t>
      </w:r>
      <w:r w:rsidR="00B56DDB" w:rsidRPr="00FA1C12">
        <w:rPr>
          <w:rFonts w:ascii="Times New Roman" w:hAnsi="Times New Roman"/>
          <w:sz w:val="28"/>
        </w:rPr>
        <w:t>266,3</w:t>
      </w:r>
      <w:r w:rsidRPr="00FA1C12">
        <w:rPr>
          <w:rFonts w:ascii="Times New Roman" w:hAnsi="Times New Roman"/>
          <w:sz w:val="28"/>
        </w:rPr>
        <w:t xml:space="preserve"> км</w:t>
      </w:r>
      <w:r w:rsidR="00B56DDB" w:rsidRPr="00FA1C12">
        <w:rPr>
          <w:rFonts w:ascii="Times New Roman" w:hAnsi="Times New Roman"/>
          <w:sz w:val="28"/>
        </w:rPr>
        <w:t xml:space="preserve"> согласно статистическим данным и паспорту сельской агломерации</w:t>
      </w:r>
      <w:r w:rsidRPr="00FA1C12">
        <w:rPr>
          <w:rFonts w:ascii="Times New Roman" w:hAnsi="Times New Roman"/>
          <w:sz w:val="28"/>
        </w:rPr>
        <w:t>. Протяженность автомобильных дорог общего пользования местного значения – 266,6 км.</w:t>
      </w:r>
    </w:p>
    <w:p w:rsidR="00423C78" w:rsidRPr="00FA1C12" w:rsidRDefault="00B650C4"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Площадь л</w:t>
      </w:r>
      <w:r w:rsidR="009A5645" w:rsidRPr="00FA1C12">
        <w:rPr>
          <w:rFonts w:ascii="Times New Roman" w:hAnsi="Times New Roman"/>
          <w:sz w:val="28"/>
        </w:rPr>
        <w:t>есно</w:t>
      </w:r>
      <w:r w:rsidRPr="00FA1C12">
        <w:rPr>
          <w:rFonts w:ascii="Times New Roman" w:hAnsi="Times New Roman"/>
          <w:sz w:val="28"/>
        </w:rPr>
        <w:t>го</w:t>
      </w:r>
      <w:r w:rsidR="009A5645" w:rsidRPr="00FA1C12">
        <w:rPr>
          <w:rFonts w:ascii="Times New Roman" w:hAnsi="Times New Roman"/>
          <w:sz w:val="28"/>
        </w:rPr>
        <w:t xml:space="preserve"> фонд</w:t>
      </w:r>
      <w:r w:rsidRPr="00FA1C12">
        <w:rPr>
          <w:rFonts w:ascii="Times New Roman" w:hAnsi="Times New Roman"/>
          <w:sz w:val="28"/>
        </w:rPr>
        <w:t>а</w:t>
      </w:r>
      <w:r w:rsidR="009A5645" w:rsidRPr="00FA1C12">
        <w:rPr>
          <w:rFonts w:ascii="Times New Roman" w:hAnsi="Times New Roman"/>
          <w:sz w:val="28"/>
        </w:rPr>
        <w:t xml:space="preserve"> занимает </w:t>
      </w:r>
      <w:r w:rsidRPr="00FA1C12">
        <w:rPr>
          <w:rFonts w:ascii="Times New Roman" w:hAnsi="Times New Roman"/>
          <w:sz w:val="28"/>
        </w:rPr>
        <w:t>7458 га</w:t>
      </w:r>
      <w:r w:rsidR="009A5645" w:rsidRPr="00FA1C12">
        <w:rPr>
          <w:rFonts w:ascii="Times New Roman" w:hAnsi="Times New Roman"/>
          <w:sz w:val="28"/>
        </w:rPr>
        <w:t xml:space="preserve">, </w:t>
      </w:r>
      <w:r w:rsidRPr="00FA1C12">
        <w:rPr>
          <w:rFonts w:ascii="Times New Roman" w:hAnsi="Times New Roman"/>
          <w:sz w:val="28"/>
        </w:rPr>
        <w:t xml:space="preserve">лесистость 2,2 %, </w:t>
      </w:r>
      <w:r w:rsidR="009A5645" w:rsidRPr="00FA1C12">
        <w:rPr>
          <w:rFonts w:ascii="Times New Roman" w:hAnsi="Times New Roman"/>
          <w:sz w:val="28"/>
        </w:rPr>
        <w:t>общий запас древесины 46</w:t>
      </w:r>
      <w:r w:rsidRPr="00FA1C12">
        <w:rPr>
          <w:rFonts w:ascii="Times New Roman" w:hAnsi="Times New Roman"/>
          <w:sz w:val="28"/>
        </w:rPr>
        <w:t>7,1</w:t>
      </w:r>
      <w:r w:rsidR="009A5645" w:rsidRPr="00FA1C12">
        <w:rPr>
          <w:rFonts w:ascii="Times New Roman" w:hAnsi="Times New Roman"/>
          <w:sz w:val="28"/>
        </w:rPr>
        <w:t xml:space="preserve"> тыс. куб. метров. Заготовкой и переработкой древесины занимается расположенный на территории района, Павлоградский участок специализированного автономного учреждения Омской области «Степной лесхоз».</w:t>
      </w:r>
    </w:p>
    <w:p w:rsidR="00423C78" w:rsidRPr="00FA1C12" w:rsidRDefault="009A5645" w:rsidP="0010428D">
      <w:pPr>
        <w:widowControl w:val="0"/>
        <w:spacing w:after="0" w:line="240" w:lineRule="auto"/>
        <w:ind w:firstLine="720"/>
        <w:jc w:val="both"/>
        <w:rPr>
          <w:rFonts w:ascii="Times New Roman CYR" w:hAnsi="Times New Roman CYR"/>
          <w:sz w:val="24"/>
        </w:rPr>
      </w:pPr>
      <w:r w:rsidRPr="00FA1C12">
        <w:rPr>
          <w:rFonts w:ascii="Times New Roman CYR" w:hAnsi="Times New Roman CYR"/>
          <w:sz w:val="28"/>
        </w:rPr>
        <w:t>За период с 2018 по 2022 год валовый муниципальный продукт Павлоградского района (далее – ВМП) увеличился на 47 % и составил 9193,9 млн. рублей. Наибольшая доля в структуре ВМП приходится на сельскохозяйственное производство.  ВМП на душу населения в Павлоградском районе в 2022 году составил 523,2 тыс. рублей, что в 2 раза ниже среднероссийского значения.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Общая земельная площадь района составляет 249,4 тыс. га (1,8% от территории Омской области), из них 232,2 тыс. га - сельскохозяйственные угодья, лесные площади 5,8 тыс. га, водные объекты, включая болота 3,3 тыс. га. Основными природными ресурсами района являются глины (суглинки).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 1 января 2024 года в Павлоградском районе зарегистрировано 353 субъектов хозяйственной деятельности, в том числе 224 индивидуальных предпринимателя. Структура распределения хозяйствующих субъектов по видам экономической деятельности в последние годы изменилась незначительно. Наибольший удельный вес на начало 2023 года в общем числе хозяйствующих субъектов приходится на организации, осуществляющие «торговлю оптовую и розничную, ремонт автотранспортных средств и мотоциклов» - 30,7 %. На «сельское хозяйство» приходится 12,5 %. «Строительство» занимает третье место в структуре хозяйствующих субъектов - 9,5 %.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D46A07" w:rsidP="0010428D">
      <w:pPr>
        <w:spacing w:after="0" w:line="240" w:lineRule="auto"/>
        <w:ind w:firstLine="709"/>
        <w:jc w:val="both"/>
        <w:rPr>
          <w:rFonts w:ascii="Times New Roman" w:hAnsi="Times New Roman"/>
          <w:sz w:val="28"/>
        </w:rPr>
      </w:pPr>
      <w:r w:rsidRPr="00FA1C12">
        <w:rPr>
          <w:noProof/>
        </w:rPr>
        <w:lastRenderedPageBreak/>
        <w:drawing>
          <wp:inline distT="0" distB="0" distL="0" distR="0">
            <wp:extent cx="4572000" cy="36957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23C78" w:rsidRPr="00FA1C12" w:rsidRDefault="00423C78" w:rsidP="0010428D">
      <w:pPr>
        <w:spacing w:after="0" w:line="240" w:lineRule="auto"/>
        <w:ind w:firstLine="708"/>
        <w:jc w:val="both"/>
        <w:rPr>
          <w:rFonts w:ascii="Times New Roman CYR" w:hAnsi="Times New Roman CYR"/>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CYR" w:hAnsi="Times New Roman CYR"/>
          <w:sz w:val="28"/>
        </w:rPr>
        <w:t>Демографические процессы, происходящие в Павлоградском районе в последнее пятилетие, в целом отражают общероссийские тенденции сокращения численности населения трудоспособного возраста. Главными из них являются сокращение численности и старение населения, миграционн</w:t>
      </w:r>
      <w:r w:rsidR="006A1A98" w:rsidRPr="00FA1C12">
        <w:rPr>
          <w:rFonts w:ascii="Times New Roman CYR" w:hAnsi="Times New Roman CYR"/>
          <w:sz w:val="28"/>
        </w:rPr>
        <w:t>ая</w:t>
      </w:r>
      <w:r w:rsidR="00484FD4">
        <w:rPr>
          <w:rFonts w:ascii="Times New Roman CYR" w:hAnsi="Times New Roman CYR"/>
          <w:sz w:val="28"/>
        </w:rPr>
        <w:t xml:space="preserve"> </w:t>
      </w:r>
      <w:r w:rsidR="006A1A98" w:rsidRPr="00FA1C12">
        <w:rPr>
          <w:rFonts w:ascii="Times New Roman CYR" w:hAnsi="Times New Roman CYR"/>
          <w:sz w:val="28"/>
        </w:rPr>
        <w:t>убыль</w:t>
      </w:r>
      <w:r w:rsidRPr="00FA1C12">
        <w:rPr>
          <w:rFonts w:ascii="Times New Roman CYR" w:hAnsi="Times New Roman CYR"/>
          <w:sz w:val="28"/>
        </w:rPr>
        <w:t xml:space="preserve"> населения.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По данным Омскстата по состоянию на 01.01.2023 численность населения Павлоградского района с учетом Всероссийской переписи населения снизилась относительно 2020 года на 4,5 % и составила 17572 человека. Главными тенденциями демографических процессов в районе являются сокращение численности и старение населения.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По итогам 2023 года в районе зафиксирован небольшой рост естественной убыли населения на 1,2%, которая составила 83 человека (2022 - 82 человека). Рождаемость снизилась на 13,8% и составила 131 человек, смертность снизилась на 8,5 % и составила 214 человек. </w:t>
      </w:r>
    </w:p>
    <w:p w:rsidR="006A1A98" w:rsidRPr="00FA1C12" w:rsidRDefault="006A1A98" w:rsidP="006A1A98">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Миграционная убыль населения в 2023 году также уменьшилась по сравнению с показателем 2022 года почти в три раза и составила - 23 человека </w:t>
      </w:r>
    </w:p>
    <w:p w:rsidR="006A1A98" w:rsidRPr="00FA1C12" w:rsidRDefault="006A1A98" w:rsidP="006A1A98">
      <w:pPr>
        <w:widowControl w:val="0"/>
        <w:spacing w:after="0" w:line="240" w:lineRule="auto"/>
        <w:jc w:val="both"/>
        <w:rPr>
          <w:rFonts w:ascii="Times New Roman" w:hAnsi="Times New Roman"/>
          <w:sz w:val="28"/>
        </w:rPr>
      </w:pPr>
      <w:r w:rsidRPr="00FA1C12">
        <w:rPr>
          <w:rFonts w:ascii="Times New Roman" w:hAnsi="Times New Roman"/>
          <w:sz w:val="28"/>
        </w:rPr>
        <w:t>(в 2022 году – -67 человек).</w:t>
      </w:r>
    </w:p>
    <w:p w:rsidR="00423C78" w:rsidRPr="00FA1C12" w:rsidRDefault="009A5645" w:rsidP="006A1A98">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Положительным в демографической ситуации можно назвать </w:t>
      </w:r>
      <w:r w:rsidRPr="00FA1C12">
        <w:rPr>
          <w:rFonts w:ascii="Times New Roman" w:hAnsi="Times New Roman"/>
          <w:sz w:val="28"/>
        </w:rPr>
        <w:t>тенденцию снижения числа умерших и числа</w:t>
      </w:r>
      <w:r w:rsidRPr="00FA1C12">
        <w:rPr>
          <w:rFonts w:ascii="Times New Roman CYR" w:hAnsi="Times New Roman CYR"/>
          <w:sz w:val="28"/>
        </w:rPr>
        <w:t xml:space="preserve"> выбывших.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i/>
          <w:sz w:val="24"/>
        </w:rPr>
      </w:pPr>
      <w:r w:rsidRPr="00FA1C12">
        <w:rPr>
          <w:rFonts w:ascii="Times New Roman" w:hAnsi="Times New Roman"/>
          <w:i/>
          <w:sz w:val="24"/>
        </w:rPr>
        <w:t xml:space="preserve">Таблица 1. Демографическая ситуация </w:t>
      </w:r>
    </w:p>
    <w:p w:rsidR="00423C78" w:rsidRPr="00FA1C12" w:rsidRDefault="00423C78" w:rsidP="0010428D">
      <w:pPr>
        <w:spacing w:after="0" w:line="240" w:lineRule="auto"/>
        <w:ind w:firstLine="709"/>
        <w:jc w:val="both"/>
        <w:rPr>
          <w:rFonts w:ascii="Times New Roman" w:hAnsi="Times New Roman"/>
          <w:sz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3147"/>
        <w:gridCol w:w="1134"/>
        <w:gridCol w:w="1134"/>
        <w:gridCol w:w="1134"/>
        <w:gridCol w:w="1134"/>
        <w:gridCol w:w="1134"/>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lastRenderedPageBreak/>
              <w:t>1.</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Численность населения на начало года, человек, в т.ч.</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18393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18289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18004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17572</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95,5</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1.1</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 городское</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F1467C">
            <w:pPr>
              <w:jc w:val="center"/>
              <w:rPr>
                <w:rFonts w:ascii="Times New Roman" w:hAnsi="Times New Roman"/>
                <w:sz w:val="24"/>
              </w:rPr>
            </w:pPr>
            <w:r w:rsidRPr="00FA1C12">
              <w:rPr>
                <w:rFonts w:ascii="Times New Roman" w:hAnsi="Times New Roman"/>
                <w:sz w:val="24"/>
              </w:rPr>
              <w:t>71</w:t>
            </w:r>
            <w:r w:rsidR="00F1467C" w:rsidRPr="00FA1C12">
              <w:rPr>
                <w:rFonts w:ascii="Times New Roman" w:hAnsi="Times New Roman"/>
                <w:sz w:val="24"/>
              </w:rPr>
              <w:t>44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7099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7049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7188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100,7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1.2</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 сельское</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F1467C">
            <w:pPr>
              <w:jc w:val="center"/>
              <w:rPr>
                <w:rFonts w:ascii="Times New Roman" w:hAnsi="Times New Roman"/>
                <w:sz w:val="24"/>
              </w:rPr>
            </w:pPr>
            <w:r w:rsidRPr="00FA1C12">
              <w:rPr>
                <w:rFonts w:ascii="Times New Roman" w:hAnsi="Times New Roman"/>
                <w:sz w:val="24"/>
              </w:rPr>
              <w:t>11</w:t>
            </w:r>
            <w:r w:rsidR="00F1467C" w:rsidRPr="00FA1C12">
              <w:rPr>
                <w:rFonts w:ascii="Times New Roman" w:hAnsi="Times New Roman"/>
                <w:sz w:val="24"/>
              </w:rPr>
              <w:t>249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11190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10955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10384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92,3</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Родившиеся,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189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157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152</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131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69,3</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Умершие,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253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325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234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214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84,6</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Естественный прирост (убыль) населения,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-168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-82</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-83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129,7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5.</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Прибыло,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585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620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573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583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99,7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Выбыло,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623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737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640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606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97,3</w:t>
            </w:r>
          </w:p>
        </w:tc>
      </w:tr>
      <w:tr w:rsidR="00423C78" w:rsidRPr="00FA1C12">
        <w:trPr>
          <w:trHeight w:val="695"/>
        </w:trPr>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Миграционный прирост (убыль) населения,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-117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60,5</w:t>
            </w:r>
          </w:p>
        </w:tc>
      </w:tr>
    </w:tbl>
    <w:p w:rsidR="00423C78" w:rsidRPr="00FA1C12" w:rsidRDefault="00423C78" w:rsidP="0010428D">
      <w:pPr>
        <w:spacing w:after="0" w:line="240" w:lineRule="auto"/>
        <w:ind w:firstLine="708"/>
        <w:jc w:val="both"/>
        <w:rPr>
          <w:rFonts w:ascii="Times New Roman CYR" w:hAnsi="Times New Roman CYR"/>
          <w:sz w:val="28"/>
        </w:rPr>
      </w:pPr>
    </w:p>
    <w:p w:rsidR="00423C78" w:rsidRPr="00FA1C12" w:rsidRDefault="009A5645" w:rsidP="0010428D">
      <w:pPr>
        <w:widowControl w:val="0"/>
        <w:tabs>
          <w:tab w:val="left" w:pos="0"/>
        </w:tabs>
        <w:spacing w:after="0" w:line="240" w:lineRule="auto"/>
        <w:ind w:right="-27" w:firstLine="720"/>
        <w:jc w:val="both"/>
        <w:rPr>
          <w:rFonts w:ascii="Times New Roman" w:hAnsi="Times New Roman"/>
          <w:sz w:val="28"/>
        </w:rPr>
      </w:pPr>
      <w:r w:rsidRPr="00FA1C12">
        <w:rPr>
          <w:rFonts w:ascii="Times New Roman" w:hAnsi="Times New Roman"/>
          <w:b/>
          <w:sz w:val="28"/>
        </w:rPr>
        <w:t xml:space="preserve">Сельское хозяйство. </w:t>
      </w:r>
      <w:r w:rsidRPr="00FA1C12">
        <w:rPr>
          <w:rFonts w:ascii="Times New Roman" w:hAnsi="Times New Roman"/>
          <w:sz w:val="28"/>
        </w:rPr>
        <w:tab/>
      </w:r>
      <w:r w:rsidRPr="00FA1C12">
        <w:rPr>
          <w:rFonts w:ascii="Times New Roman" w:hAnsi="Times New Roman"/>
          <w:spacing w:val="-6"/>
          <w:sz w:val="28"/>
        </w:rPr>
        <w:t>По состоянию на 01.01.2024 производство сельскохозяйственной продукции</w:t>
      </w:r>
      <w:r w:rsidRPr="00FA1C12">
        <w:rPr>
          <w:rFonts w:ascii="Times New Roman" w:hAnsi="Times New Roman"/>
          <w:sz w:val="28"/>
        </w:rPr>
        <w:t xml:space="preserve"> сосредоточено в 11 сельскохозяйственных организациях, 27 крестьянско-фермерских хозяйств, более 6,0 тысячи личных подсобных хозяйствах. К числу предприятий с эффективно развивающимися производствами относятся АО «Нива», АО «Богодуховское», ООО АСП Краснодарское», ЗАО «Яснополянское».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Агропромышленный комплекс является ведущим сектором экономики Павлоградского района. На сегодняшний день в том или ином виде сохранены все сельскохозяйственные предприятия района. На отрасль «растениеводство» приходится 57 % объема всей сельскохозяйственной продукции, произведенной на территории района, на отрасль «животноводство» – 43 %. </w:t>
      </w:r>
    </w:p>
    <w:p w:rsidR="00423C78" w:rsidRPr="00FA1C12" w:rsidRDefault="009A5645" w:rsidP="00471127">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 последние годы </w:t>
      </w:r>
      <w:r w:rsidR="00471127" w:rsidRPr="00FA1C12">
        <w:rPr>
          <w:rFonts w:ascii="Times New Roman" w:hAnsi="Times New Roman"/>
          <w:sz w:val="28"/>
        </w:rPr>
        <w:t xml:space="preserve">аномальная жара, </w:t>
      </w:r>
      <w:r w:rsidRPr="00FA1C12">
        <w:rPr>
          <w:rFonts w:ascii="Times New Roman" w:hAnsi="Times New Roman"/>
          <w:sz w:val="28"/>
        </w:rPr>
        <w:t>засуха и сопровождающие ее суховеи становятся ежегодным явлением на территории нашего района.</w:t>
      </w:r>
      <w:r w:rsidRPr="00FA1C12">
        <w:rPr>
          <w:rFonts w:ascii="Helvetica" w:hAnsi="Helvetica"/>
          <w:i/>
          <w:sz w:val="26"/>
        </w:rPr>
        <w:t> </w:t>
      </w:r>
      <w:r w:rsidRPr="00FA1C12">
        <w:rPr>
          <w:rFonts w:ascii="Times New Roman" w:hAnsi="Times New Roman"/>
          <w:sz w:val="28"/>
        </w:rPr>
        <w:t>Снижение объемов сельскохозяйственного производства связано с введением на территории Павлоградского района режима ЧС в летний период 2020-2023</w:t>
      </w:r>
      <w:r w:rsidR="00471127" w:rsidRPr="00FA1C12">
        <w:rPr>
          <w:rFonts w:ascii="Times New Roman" w:hAnsi="Times New Roman"/>
          <w:sz w:val="28"/>
        </w:rPr>
        <w:t xml:space="preserve"> годов.</w:t>
      </w:r>
    </w:p>
    <w:p w:rsidR="00423C78" w:rsidRPr="00FA1C12" w:rsidRDefault="00471127" w:rsidP="00471127">
      <w:pPr>
        <w:widowControl w:val="0"/>
        <w:spacing w:after="0" w:line="240" w:lineRule="auto"/>
        <w:ind w:firstLine="709"/>
        <w:jc w:val="both"/>
        <w:rPr>
          <w:rFonts w:ascii="Times New Roman" w:hAnsi="Times New Roman"/>
          <w:sz w:val="28"/>
        </w:rPr>
      </w:pPr>
      <w:r w:rsidRPr="00FA1C12">
        <w:rPr>
          <w:rFonts w:ascii="Times New Roman" w:hAnsi="Times New Roman"/>
          <w:sz w:val="28"/>
        </w:rPr>
        <w:t>В</w:t>
      </w:r>
      <w:r w:rsidR="009A5645" w:rsidRPr="00FA1C12">
        <w:rPr>
          <w:rFonts w:ascii="Times New Roman" w:hAnsi="Times New Roman"/>
          <w:sz w:val="28"/>
        </w:rPr>
        <w:t xml:space="preserve"> 2020 году режим ЧС вводился локально в связи с подтверждением случаев заболевания домашней птицы высокопатогенным гриппом птиц в пределах границ личного подсобного хозяйства.</w:t>
      </w:r>
      <w:r w:rsidRPr="00FA1C12">
        <w:rPr>
          <w:rFonts w:ascii="Times New Roman" w:hAnsi="Times New Roman"/>
          <w:sz w:val="28"/>
        </w:rPr>
        <w:t xml:space="preserve"> В </w:t>
      </w:r>
      <w:r w:rsidR="009A5645" w:rsidRPr="00FA1C12">
        <w:rPr>
          <w:rFonts w:ascii="Times New Roman" w:hAnsi="Times New Roman"/>
          <w:sz w:val="28"/>
        </w:rPr>
        <w:t xml:space="preserve">2022 </w:t>
      </w:r>
      <w:r w:rsidRPr="00FA1C12">
        <w:rPr>
          <w:rFonts w:ascii="Times New Roman" w:hAnsi="Times New Roman"/>
          <w:sz w:val="28"/>
        </w:rPr>
        <w:t xml:space="preserve">году - </w:t>
      </w:r>
      <w:r w:rsidR="009A5645" w:rsidRPr="00FA1C12">
        <w:rPr>
          <w:rFonts w:ascii="Times New Roman" w:hAnsi="Times New Roman"/>
          <w:sz w:val="28"/>
        </w:rPr>
        <w:t>в связи с риском возникновения опасных болезней животных на территории района был введен режим «Повышенной готовности».</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Ухудшение кормовой базы в связи с неблагоприятными погодными условиями повлекло снижение объемов продукции животноводства. Сельскохозяйственными предприятиями района произведено 35,0 тыс. тонн молока (95,5% к уровню 2022 года). Производство мяса составило 3,0 тыс. тонн (85,3% к уровню 2022 года).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Поголовье крупного рогатого скота в хозяйствах всех категорий составило 14,6 тыс. голов (96,3% к уровню 2022 года), в том числе коров – </w:t>
      </w:r>
      <w:r w:rsidRPr="00FA1C12">
        <w:rPr>
          <w:rFonts w:ascii="Times New Roman" w:hAnsi="Times New Roman"/>
          <w:sz w:val="28"/>
        </w:rPr>
        <w:lastRenderedPageBreak/>
        <w:t>6,4 тыс. голов.</w:t>
      </w:r>
    </w:p>
    <w:p w:rsidR="00423C78" w:rsidRPr="00FA1C12" w:rsidRDefault="00423C78" w:rsidP="0010428D">
      <w:pPr>
        <w:widowControl w:val="0"/>
        <w:spacing w:after="0" w:line="240" w:lineRule="auto"/>
        <w:ind w:firstLine="708"/>
        <w:jc w:val="both"/>
        <w:rPr>
          <w:rFonts w:ascii="Times New Roman" w:hAnsi="Times New Roman"/>
          <w:sz w:val="28"/>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 xml:space="preserve">Таблица 2. Сельское хозяйство </w:t>
      </w:r>
    </w:p>
    <w:p w:rsidR="00423C78" w:rsidRPr="00FA1C12" w:rsidRDefault="00423C78" w:rsidP="0010428D">
      <w:pPr>
        <w:widowControl w:val="0"/>
        <w:spacing w:after="0" w:line="240" w:lineRule="auto"/>
        <w:ind w:firstLine="720"/>
        <w:jc w:val="both"/>
        <w:rPr>
          <w:rFonts w:ascii="Times New Roman CYR" w:hAnsi="Times New Roman CYR"/>
          <w:sz w:val="24"/>
        </w:rPr>
      </w:pPr>
    </w:p>
    <w:tbl>
      <w:tblPr>
        <w:tblW w:w="959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3005"/>
        <w:gridCol w:w="1134"/>
        <w:gridCol w:w="1134"/>
        <w:gridCol w:w="1134"/>
        <w:gridCol w:w="1276"/>
        <w:gridCol w:w="1276"/>
      </w:tblGrid>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3005"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471127">
            <w:pPr>
              <w:spacing w:after="0" w:line="240" w:lineRule="auto"/>
              <w:jc w:val="center"/>
              <w:rPr>
                <w:rFonts w:ascii="Times New Roman" w:hAnsi="Times New Roman"/>
                <w:b/>
                <w:sz w:val="24"/>
              </w:rPr>
            </w:pPr>
            <w:r w:rsidRPr="00FA1C12">
              <w:rPr>
                <w:rFonts w:ascii="Times New Roman" w:hAnsi="Times New Roman"/>
                <w:b/>
                <w:sz w:val="24"/>
              </w:rPr>
              <w:t>2023</w:t>
            </w:r>
            <w:r w:rsidR="00471127" w:rsidRPr="00FA1C12">
              <w:rPr>
                <w:rFonts w:ascii="Times New Roman" w:hAnsi="Times New Roman"/>
                <w:b/>
                <w:sz w:val="24"/>
              </w:rPr>
              <w:t xml:space="preserve"> г</w:t>
            </w:r>
            <w:r w:rsidRPr="00FA1C12">
              <w:rPr>
                <w:rFonts w:ascii="Times New Roman" w:hAnsi="Times New Roman"/>
                <w:b/>
                <w:sz w:val="24"/>
              </w:rPr>
              <w:t>од</w:t>
            </w:r>
            <w:r w:rsidR="00471127" w:rsidRPr="00FA1C12">
              <w:rPr>
                <w:rFonts w:ascii="Times New Roman" w:hAnsi="Times New Roman"/>
                <w:b/>
                <w:sz w:val="24"/>
              </w:rPr>
              <w:t xml:space="preserve"> (оценка)</w:t>
            </w: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471127">
            <w:pPr>
              <w:spacing w:after="0" w:line="240" w:lineRule="auto"/>
              <w:jc w:val="center"/>
              <w:rPr>
                <w:rFonts w:ascii="Times New Roman" w:hAnsi="Times New Roman"/>
                <w:sz w:val="24"/>
              </w:rPr>
            </w:pPr>
            <w:r w:rsidRPr="00FA1C12">
              <w:rPr>
                <w:rFonts w:ascii="Times New Roman" w:hAnsi="Times New Roman"/>
                <w:sz w:val="24"/>
              </w:rPr>
              <w:t>1.</w:t>
            </w: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Объем производства продукции сельского хозяйства в хозяйствах всех категорий (в фактически действовавших ценах), млн. рублей</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4057,3</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4990,4</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4098,3</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4000</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97,6</w:t>
            </w: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10428D">
            <w:pPr>
              <w:spacing w:after="0" w:line="240" w:lineRule="auto"/>
              <w:jc w:val="center"/>
              <w:rPr>
                <w:rFonts w:ascii="Times New Roman" w:hAnsi="Times New Roman"/>
                <w:sz w:val="24"/>
              </w:rPr>
            </w:pP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в том числе</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spacing w:after="0" w:line="240" w:lineRule="auto"/>
              <w:jc w:val="center"/>
              <w:rPr>
                <w:rFonts w:ascii="Times New Roman" w:hAnsi="Times New Roman"/>
                <w:b/>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spacing w:after="0" w:line="240" w:lineRule="auto"/>
              <w:jc w:val="center"/>
              <w:rPr>
                <w:rFonts w:ascii="Times New Roman" w:hAnsi="Times New Roman"/>
                <w:b/>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spacing w:after="0" w:line="240" w:lineRule="auto"/>
              <w:jc w:val="center"/>
              <w:rPr>
                <w:rFonts w:ascii="Times New Roman" w:hAnsi="Times New Roman"/>
                <w:b/>
                <w:color w:val="auto"/>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471127" w:rsidP="0010428D">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471127" w:rsidP="0010428D">
            <w:pPr>
              <w:spacing w:after="0" w:line="240" w:lineRule="auto"/>
              <w:jc w:val="center"/>
              <w:rPr>
                <w:rFonts w:ascii="Times New Roman" w:hAnsi="Times New Roman"/>
                <w:sz w:val="24"/>
                <w:szCs w:val="24"/>
              </w:rPr>
            </w:pP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471127">
            <w:pPr>
              <w:spacing w:after="0" w:line="240" w:lineRule="auto"/>
              <w:jc w:val="center"/>
              <w:rPr>
                <w:rFonts w:ascii="Times New Roman" w:hAnsi="Times New Roman"/>
                <w:sz w:val="24"/>
              </w:rPr>
            </w:pPr>
            <w:r w:rsidRPr="00FA1C12">
              <w:rPr>
                <w:rFonts w:ascii="Times New Roman" w:hAnsi="Times New Roman"/>
                <w:sz w:val="24"/>
              </w:rPr>
              <w:t>2.</w:t>
            </w: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Продукция растениеводства, млн. рублей</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2537</w:t>
            </w:r>
            <w:r w:rsidR="00150B6A" w:rsidRPr="00FA1C12">
              <w:rPr>
                <w:rFonts w:ascii="Times New Roman" w:hAnsi="Times New Roman"/>
                <w:color w:val="auto"/>
                <w:sz w:val="24"/>
                <w:szCs w:val="24"/>
              </w:rPr>
              <w:t>,</w:t>
            </w:r>
            <w:r w:rsidRPr="00FA1C12">
              <w:rPr>
                <w:rFonts w:ascii="Times New Roman" w:hAnsi="Times New Roman"/>
                <w:color w:val="auto"/>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3416</w:t>
            </w:r>
            <w:r w:rsidR="00150B6A" w:rsidRPr="00FA1C12">
              <w:rPr>
                <w:rFonts w:ascii="Times New Roman" w:hAnsi="Times New Roman"/>
                <w:color w:val="auto"/>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2353</w:t>
            </w:r>
            <w:r w:rsidR="00150B6A" w:rsidRPr="00FA1C12">
              <w:rPr>
                <w:rFonts w:ascii="Times New Roman" w:hAnsi="Times New Roman"/>
                <w:color w:val="auto"/>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1D68B4">
            <w:pPr>
              <w:spacing w:after="0" w:line="240" w:lineRule="auto"/>
              <w:jc w:val="center"/>
              <w:rPr>
                <w:rFonts w:ascii="Times New Roman" w:hAnsi="Times New Roman"/>
                <w:sz w:val="24"/>
                <w:szCs w:val="24"/>
              </w:rPr>
            </w:pPr>
            <w:r w:rsidRPr="00FA1C12">
              <w:rPr>
                <w:rFonts w:ascii="Times New Roman" w:hAnsi="Times New Roman"/>
                <w:sz w:val="24"/>
                <w:szCs w:val="24"/>
              </w:rPr>
              <w:t>2320</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91,4</w:t>
            </w: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471127">
            <w:pPr>
              <w:spacing w:after="0" w:line="240" w:lineRule="auto"/>
              <w:jc w:val="center"/>
              <w:rPr>
                <w:rFonts w:ascii="Times New Roman" w:hAnsi="Times New Roman"/>
                <w:sz w:val="24"/>
              </w:rPr>
            </w:pPr>
            <w:r w:rsidRPr="00FA1C12">
              <w:rPr>
                <w:rFonts w:ascii="Times New Roman" w:hAnsi="Times New Roman"/>
                <w:sz w:val="24"/>
              </w:rPr>
              <w:t>3.</w:t>
            </w: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Продукция животноводства, млн. рублей</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1519</w:t>
            </w:r>
            <w:r w:rsidR="00150B6A" w:rsidRPr="00FA1C12">
              <w:rPr>
                <w:rFonts w:ascii="Times New Roman" w:hAnsi="Times New Roman"/>
                <w:color w:val="auto"/>
                <w:sz w:val="24"/>
                <w:szCs w:val="24"/>
              </w:rPr>
              <w:t>,</w:t>
            </w:r>
            <w:r w:rsidRPr="00FA1C12">
              <w:rPr>
                <w:rFonts w:ascii="Times New Roman" w:hAnsi="Times New Roman"/>
                <w:color w:val="auto"/>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1574</w:t>
            </w:r>
            <w:r w:rsidR="00150B6A" w:rsidRPr="00FA1C12">
              <w:rPr>
                <w:rFonts w:ascii="Times New Roman" w:hAnsi="Times New Roman"/>
                <w:color w:val="auto"/>
                <w:sz w:val="24"/>
                <w:szCs w:val="24"/>
              </w:rPr>
              <w:t>,</w:t>
            </w:r>
            <w:r w:rsidRPr="00FA1C12">
              <w:rPr>
                <w:rFonts w:ascii="Times New Roman" w:hAnsi="Times New Roman"/>
                <w:color w:val="auto"/>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1745</w:t>
            </w:r>
            <w:r w:rsidR="00150B6A" w:rsidRPr="00FA1C12">
              <w:rPr>
                <w:rFonts w:ascii="Times New Roman" w:hAnsi="Times New Roman"/>
                <w:color w:val="auto"/>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1D68B4">
            <w:pPr>
              <w:spacing w:after="0" w:line="240" w:lineRule="auto"/>
              <w:jc w:val="center"/>
              <w:rPr>
                <w:rFonts w:ascii="Times New Roman" w:hAnsi="Times New Roman"/>
                <w:sz w:val="24"/>
                <w:szCs w:val="24"/>
              </w:rPr>
            </w:pPr>
            <w:r w:rsidRPr="00FA1C12">
              <w:rPr>
                <w:rFonts w:ascii="Times New Roman" w:hAnsi="Times New Roman"/>
                <w:sz w:val="24"/>
                <w:szCs w:val="24"/>
              </w:rPr>
              <w:t>1680</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110,6</w:t>
            </w:r>
          </w:p>
        </w:tc>
      </w:tr>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150B6A" w:rsidP="0010428D">
            <w:pPr>
              <w:spacing w:after="0" w:line="240" w:lineRule="auto"/>
              <w:jc w:val="center"/>
              <w:rPr>
                <w:rFonts w:ascii="Times New Roman" w:hAnsi="Times New Roman"/>
                <w:sz w:val="24"/>
              </w:rPr>
            </w:pPr>
            <w:r w:rsidRPr="00FA1C12">
              <w:rPr>
                <w:rFonts w:ascii="Times New Roman" w:hAnsi="Times New Roman"/>
                <w:sz w:val="24"/>
              </w:rPr>
              <w:t>3</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Валовой сбор зерна </w:t>
            </w:r>
            <w:r w:rsidR="00150B6A" w:rsidRPr="00FA1C12">
              <w:rPr>
                <w:rFonts w:ascii="Times New Roman" w:hAnsi="Times New Roman"/>
                <w:sz w:val="24"/>
              </w:rPr>
              <w:t xml:space="preserve">в хозяйствах всех категорий </w:t>
            </w:r>
            <w:r w:rsidRPr="00FA1C12">
              <w:rPr>
                <w:rFonts w:ascii="Times New Roman" w:hAnsi="Times New Roman"/>
                <w:sz w:val="24"/>
              </w:rPr>
              <w:t>(в весе после доработки), тыс. тонн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166,8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169,6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128,4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50B6A">
            <w:pPr>
              <w:spacing w:after="0" w:line="240" w:lineRule="auto"/>
              <w:jc w:val="center"/>
              <w:rPr>
                <w:rFonts w:ascii="Times New Roman" w:hAnsi="Times New Roman"/>
                <w:sz w:val="24"/>
              </w:rPr>
            </w:pPr>
            <w:r w:rsidRPr="00FA1C12">
              <w:rPr>
                <w:rFonts w:ascii="Times New Roman" w:hAnsi="Times New Roman"/>
                <w:sz w:val="24"/>
              </w:rPr>
              <w:t>1</w:t>
            </w:r>
            <w:r w:rsidR="00150B6A" w:rsidRPr="00FA1C12">
              <w:rPr>
                <w:rFonts w:ascii="Times New Roman" w:hAnsi="Times New Roman"/>
                <w:sz w:val="24"/>
              </w:rPr>
              <w:t>23,1</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w:t>
            </w:r>
            <w:r w:rsidR="00150B6A" w:rsidRPr="00FA1C12">
              <w:rPr>
                <w:rFonts w:ascii="Times New Roman" w:hAnsi="Times New Roman"/>
                <w:sz w:val="24"/>
              </w:rPr>
              <w:t>3,8</w:t>
            </w:r>
          </w:p>
        </w:tc>
      </w:tr>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150B6A" w:rsidP="0010428D">
            <w:pPr>
              <w:spacing w:after="0" w:line="240" w:lineRule="auto"/>
              <w:jc w:val="center"/>
              <w:rPr>
                <w:rFonts w:ascii="Times New Roman" w:hAnsi="Times New Roman"/>
                <w:sz w:val="24"/>
              </w:rPr>
            </w:pPr>
            <w:r w:rsidRPr="00FA1C12">
              <w:rPr>
                <w:rFonts w:ascii="Times New Roman" w:hAnsi="Times New Roman"/>
                <w:sz w:val="24"/>
              </w:rPr>
              <w:t>4</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Урожайность </w:t>
            </w:r>
            <w:r w:rsidR="00150B6A" w:rsidRPr="00FA1C12">
              <w:rPr>
                <w:rFonts w:ascii="Times New Roman" w:hAnsi="Times New Roman"/>
                <w:sz w:val="24"/>
              </w:rPr>
              <w:t xml:space="preserve">зерновых в хозяйствах всех категорий </w:t>
            </w:r>
            <w:r w:rsidRPr="00FA1C12">
              <w:rPr>
                <w:rFonts w:ascii="Times New Roman" w:hAnsi="Times New Roman"/>
                <w:sz w:val="24"/>
              </w:rPr>
              <w:t>(в весе после доработки), ц с 1 га</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13,1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12,4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9,4</w:t>
            </w:r>
            <w:r w:rsidR="00150B6A" w:rsidRPr="00FA1C12">
              <w:rPr>
                <w:rFonts w:ascii="Times New Roman" w:hAnsi="Times New Roman"/>
                <w:sz w:val="24"/>
              </w:rPr>
              <w:t>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50B6A">
            <w:pPr>
              <w:spacing w:after="0" w:line="240" w:lineRule="auto"/>
              <w:jc w:val="center"/>
              <w:rPr>
                <w:rFonts w:ascii="Times New Roman" w:hAnsi="Times New Roman"/>
                <w:sz w:val="24"/>
              </w:rPr>
            </w:pPr>
            <w:r w:rsidRPr="00FA1C12">
              <w:rPr>
                <w:rFonts w:ascii="Times New Roman" w:hAnsi="Times New Roman"/>
                <w:sz w:val="24"/>
              </w:rPr>
              <w:t>9,</w:t>
            </w:r>
            <w:r w:rsidR="00150B6A" w:rsidRPr="00FA1C12">
              <w:rPr>
                <w:rFonts w:ascii="Times New Roman" w:hAnsi="Times New Roman"/>
                <w:sz w:val="24"/>
              </w:rPr>
              <w:t>35</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50B6A">
            <w:pPr>
              <w:spacing w:after="0" w:line="240" w:lineRule="auto"/>
              <w:jc w:val="center"/>
              <w:rPr>
                <w:rFonts w:ascii="Times New Roman" w:hAnsi="Times New Roman"/>
                <w:sz w:val="24"/>
              </w:rPr>
            </w:pPr>
            <w:r w:rsidRPr="00FA1C12">
              <w:rPr>
                <w:rFonts w:ascii="Times New Roman" w:hAnsi="Times New Roman"/>
                <w:sz w:val="24"/>
              </w:rPr>
              <w:t>7</w:t>
            </w:r>
            <w:r w:rsidR="00150B6A" w:rsidRPr="00FA1C12">
              <w:rPr>
                <w:rFonts w:ascii="Times New Roman" w:hAnsi="Times New Roman"/>
                <w:sz w:val="24"/>
              </w:rPr>
              <w:t>1,4</w:t>
            </w:r>
          </w:p>
        </w:tc>
      </w:tr>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655F2C" w:rsidP="0010428D">
            <w:pPr>
              <w:spacing w:after="0" w:line="240" w:lineRule="auto"/>
              <w:jc w:val="center"/>
              <w:rPr>
                <w:rFonts w:ascii="Times New Roman" w:hAnsi="Times New Roman"/>
                <w:sz w:val="24"/>
              </w:rPr>
            </w:pPr>
            <w:r w:rsidRPr="00FA1C12">
              <w:rPr>
                <w:rFonts w:ascii="Times New Roman" w:hAnsi="Times New Roman"/>
                <w:sz w:val="24"/>
              </w:rPr>
              <w:t>5</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50B6A">
            <w:pPr>
              <w:spacing w:after="0" w:line="240" w:lineRule="auto"/>
              <w:rPr>
                <w:rFonts w:ascii="Times New Roman" w:hAnsi="Times New Roman"/>
                <w:sz w:val="24"/>
              </w:rPr>
            </w:pPr>
            <w:r w:rsidRPr="00FA1C12">
              <w:rPr>
                <w:rFonts w:ascii="Times New Roman" w:hAnsi="Times New Roman"/>
                <w:sz w:val="24"/>
              </w:rPr>
              <w:t>Произв</w:t>
            </w:r>
            <w:r w:rsidR="00150B6A" w:rsidRPr="00FA1C12">
              <w:rPr>
                <w:rFonts w:ascii="Times New Roman" w:hAnsi="Times New Roman"/>
                <w:sz w:val="24"/>
              </w:rPr>
              <w:t>одство</w:t>
            </w:r>
            <w:r w:rsidRPr="00FA1C12">
              <w:rPr>
                <w:rFonts w:ascii="Times New Roman" w:hAnsi="Times New Roman"/>
                <w:sz w:val="24"/>
              </w:rPr>
              <w:t xml:space="preserve"> мяса</w:t>
            </w:r>
            <w:r w:rsidR="00150B6A" w:rsidRPr="00FA1C12">
              <w:rPr>
                <w:rFonts w:ascii="Times New Roman" w:hAnsi="Times New Roman"/>
                <w:sz w:val="24"/>
              </w:rPr>
              <w:t xml:space="preserve"> скота и птицы на убой (в живом весе) в хозяйствах всех категорий</w:t>
            </w:r>
            <w:r w:rsidRPr="00FA1C12">
              <w:rPr>
                <w:rFonts w:ascii="Times New Roman" w:hAnsi="Times New Roman"/>
                <w:sz w:val="24"/>
              </w:rPr>
              <w:t>, тонн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3836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3909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3508</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0"/>
              </w:tabs>
              <w:spacing w:after="0" w:line="240" w:lineRule="auto"/>
              <w:jc w:val="center"/>
              <w:rPr>
                <w:rFonts w:ascii="Times New Roman CYR" w:hAnsi="Times New Roman CYR"/>
                <w:sz w:val="24"/>
              </w:rPr>
            </w:pPr>
            <w:r w:rsidRPr="00FA1C12">
              <w:rPr>
                <w:rFonts w:ascii="Times New Roman CYR" w:hAnsi="Times New Roman CYR"/>
                <w:sz w:val="24"/>
              </w:rPr>
              <w:t>2994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78,1</w:t>
            </w:r>
          </w:p>
        </w:tc>
      </w:tr>
      <w:tr w:rsidR="00423C78" w:rsidRPr="00FA1C12" w:rsidTr="00471127">
        <w:trPr>
          <w:trHeight w:val="471"/>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655F2C" w:rsidP="0010428D">
            <w:pPr>
              <w:spacing w:after="0" w:line="240" w:lineRule="auto"/>
              <w:jc w:val="center"/>
              <w:rPr>
                <w:rFonts w:ascii="Times New Roman" w:hAnsi="Times New Roman"/>
                <w:sz w:val="24"/>
              </w:rPr>
            </w:pPr>
            <w:r w:rsidRPr="00FA1C12">
              <w:rPr>
                <w:rFonts w:ascii="Times New Roman" w:hAnsi="Times New Roman"/>
                <w:sz w:val="24"/>
              </w:rPr>
              <w:t>6</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50B6A">
            <w:pPr>
              <w:spacing w:after="0" w:line="240" w:lineRule="auto"/>
              <w:rPr>
                <w:rFonts w:ascii="Times New Roman" w:hAnsi="Times New Roman"/>
                <w:sz w:val="24"/>
              </w:rPr>
            </w:pPr>
            <w:r w:rsidRPr="00FA1C12">
              <w:rPr>
                <w:rFonts w:ascii="Times New Roman" w:hAnsi="Times New Roman"/>
                <w:sz w:val="24"/>
              </w:rPr>
              <w:t>Произв</w:t>
            </w:r>
            <w:r w:rsidR="00150B6A" w:rsidRPr="00FA1C12">
              <w:rPr>
                <w:rFonts w:ascii="Times New Roman" w:hAnsi="Times New Roman"/>
                <w:sz w:val="24"/>
              </w:rPr>
              <w:t>одство</w:t>
            </w:r>
            <w:r w:rsidRPr="00FA1C12">
              <w:rPr>
                <w:rFonts w:ascii="Times New Roman" w:hAnsi="Times New Roman"/>
                <w:sz w:val="24"/>
              </w:rPr>
              <w:t xml:space="preserve"> молока</w:t>
            </w:r>
            <w:r w:rsidR="00150B6A" w:rsidRPr="00FA1C12">
              <w:rPr>
                <w:rFonts w:ascii="Times New Roman" w:hAnsi="Times New Roman"/>
                <w:sz w:val="24"/>
              </w:rPr>
              <w:t xml:space="preserve"> в хозяйствах всех категорий</w:t>
            </w:r>
            <w:r w:rsidRPr="00FA1C12">
              <w:rPr>
                <w:rFonts w:ascii="Times New Roman" w:hAnsi="Times New Roman"/>
                <w:sz w:val="24"/>
              </w:rPr>
              <w:t>, тонн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39334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38718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36643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0"/>
              </w:tabs>
              <w:spacing w:after="0" w:line="240" w:lineRule="auto"/>
              <w:jc w:val="center"/>
              <w:rPr>
                <w:rFonts w:ascii="Times New Roman CYR" w:hAnsi="Times New Roman CYR"/>
                <w:sz w:val="24"/>
              </w:rPr>
            </w:pPr>
            <w:r w:rsidRPr="00FA1C12">
              <w:rPr>
                <w:rFonts w:ascii="Times New Roman CYR" w:hAnsi="Times New Roman CYR"/>
                <w:sz w:val="24"/>
              </w:rPr>
              <w:t>34986</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88,9</w:t>
            </w:r>
          </w:p>
        </w:tc>
      </w:tr>
      <w:tr w:rsidR="00655F2C" w:rsidRPr="00FA1C12" w:rsidTr="00471127">
        <w:trPr>
          <w:trHeight w:val="641"/>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655F2C" w:rsidRPr="00FA1C12" w:rsidRDefault="00655F2C" w:rsidP="00655F2C">
            <w:pPr>
              <w:spacing w:after="0" w:line="240" w:lineRule="auto"/>
              <w:jc w:val="center"/>
              <w:rPr>
                <w:rFonts w:ascii="Times New Roman" w:hAnsi="Times New Roman"/>
                <w:sz w:val="24"/>
              </w:rPr>
            </w:pPr>
            <w:r w:rsidRPr="00FA1C12">
              <w:rPr>
                <w:rFonts w:ascii="Times New Roman" w:hAnsi="Times New Roman"/>
                <w:sz w:val="24"/>
              </w:rPr>
              <w:t>7.</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655F2C" w:rsidRPr="00FA1C12" w:rsidRDefault="00655F2C" w:rsidP="00655F2C">
            <w:pPr>
              <w:spacing w:after="0" w:line="240" w:lineRule="auto"/>
              <w:rPr>
                <w:rFonts w:ascii="Times New Roman" w:hAnsi="Times New Roman"/>
                <w:sz w:val="24"/>
              </w:rPr>
            </w:pPr>
            <w:r w:rsidRPr="00FA1C12">
              <w:rPr>
                <w:rFonts w:ascii="Times New Roman" w:hAnsi="Times New Roman"/>
                <w:sz w:val="24"/>
              </w:rPr>
              <w:t>Поголовье скота и птицы в хозяйствах всех категорий, голов</w:t>
            </w:r>
          </w:p>
        </w:tc>
        <w:tc>
          <w:tcPr>
            <w:tcW w:w="1134"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16418</w:t>
            </w:r>
          </w:p>
        </w:tc>
        <w:tc>
          <w:tcPr>
            <w:tcW w:w="1134"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16694</w:t>
            </w:r>
          </w:p>
        </w:tc>
        <w:tc>
          <w:tcPr>
            <w:tcW w:w="1134"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15118</w:t>
            </w:r>
          </w:p>
        </w:tc>
        <w:tc>
          <w:tcPr>
            <w:tcW w:w="1276"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14492</w:t>
            </w:r>
          </w:p>
        </w:tc>
        <w:tc>
          <w:tcPr>
            <w:tcW w:w="1276"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spacing w:after="0" w:line="240" w:lineRule="auto"/>
              <w:jc w:val="center"/>
              <w:rPr>
                <w:rFonts w:ascii="Times New Roman" w:hAnsi="Times New Roman"/>
                <w:sz w:val="24"/>
              </w:rPr>
            </w:pPr>
            <w:r w:rsidRPr="00FA1C12">
              <w:rPr>
                <w:rFonts w:ascii="Times New Roman" w:hAnsi="Times New Roman"/>
                <w:sz w:val="24"/>
              </w:rPr>
              <w:t>88,3</w:t>
            </w:r>
          </w:p>
        </w:tc>
      </w:tr>
      <w:tr w:rsidR="00453ACD" w:rsidRPr="00FA1C12" w:rsidTr="00471127">
        <w:trPr>
          <w:trHeight w:val="433"/>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53ACD" w:rsidRPr="00FA1C12" w:rsidRDefault="00453ACD" w:rsidP="00453ACD">
            <w:pPr>
              <w:spacing w:after="0" w:line="240" w:lineRule="auto"/>
              <w:jc w:val="center"/>
              <w:rPr>
                <w:rFonts w:ascii="Times New Roman" w:hAnsi="Times New Roman"/>
                <w:sz w:val="24"/>
              </w:rPr>
            </w:pPr>
            <w:r w:rsidRPr="00FA1C12">
              <w:rPr>
                <w:rFonts w:ascii="Times New Roman" w:hAnsi="Times New Roman"/>
                <w:sz w:val="24"/>
              </w:rPr>
              <w:t>8.</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53ACD" w:rsidRPr="00FA1C12" w:rsidRDefault="00453ACD" w:rsidP="00453ACD">
            <w:pPr>
              <w:spacing w:after="0" w:line="240" w:lineRule="auto"/>
              <w:rPr>
                <w:rFonts w:ascii="Times New Roman" w:hAnsi="Times New Roman"/>
                <w:sz w:val="24"/>
              </w:rPr>
            </w:pPr>
            <w:r w:rsidRPr="00FA1C12">
              <w:rPr>
                <w:rFonts w:ascii="Times New Roman" w:hAnsi="Times New Roman"/>
                <w:sz w:val="24"/>
              </w:rPr>
              <w:t>Средний надой молока на 1 корову в сельскохозяйственных организациях</w:t>
            </w:r>
          </w:p>
        </w:tc>
        <w:tc>
          <w:tcPr>
            <w:tcW w:w="1134"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jc w:val="center"/>
              <w:rPr>
                <w:rFonts w:ascii="Times New Roman" w:hAnsi="Times New Roman"/>
                <w:sz w:val="24"/>
                <w:szCs w:val="24"/>
              </w:rPr>
            </w:pPr>
            <w:r w:rsidRPr="00FA1C12">
              <w:rPr>
                <w:rFonts w:ascii="Times New Roman" w:hAnsi="Times New Roman"/>
                <w:sz w:val="24"/>
                <w:szCs w:val="24"/>
              </w:rPr>
              <w:t>6129</w:t>
            </w:r>
          </w:p>
        </w:tc>
        <w:tc>
          <w:tcPr>
            <w:tcW w:w="1134"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jc w:val="center"/>
              <w:rPr>
                <w:rFonts w:ascii="Times New Roman" w:hAnsi="Times New Roman"/>
                <w:sz w:val="24"/>
                <w:szCs w:val="24"/>
              </w:rPr>
            </w:pPr>
            <w:r w:rsidRPr="00FA1C12">
              <w:rPr>
                <w:rFonts w:ascii="Times New Roman" w:hAnsi="Times New Roman"/>
                <w:sz w:val="24"/>
                <w:szCs w:val="24"/>
              </w:rPr>
              <w:t>6135</w:t>
            </w:r>
          </w:p>
        </w:tc>
        <w:tc>
          <w:tcPr>
            <w:tcW w:w="1134"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jc w:val="center"/>
              <w:rPr>
                <w:rFonts w:ascii="Times New Roman" w:hAnsi="Times New Roman"/>
                <w:sz w:val="24"/>
                <w:szCs w:val="24"/>
              </w:rPr>
            </w:pPr>
            <w:r w:rsidRPr="00FA1C12">
              <w:rPr>
                <w:rFonts w:ascii="Times New Roman" w:hAnsi="Times New Roman"/>
                <w:sz w:val="24"/>
                <w:szCs w:val="24"/>
              </w:rPr>
              <w:t>5936</w:t>
            </w:r>
          </w:p>
        </w:tc>
        <w:tc>
          <w:tcPr>
            <w:tcW w:w="1276"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widowControl w:val="0"/>
              <w:tabs>
                <w:tab w:val="decimal" w:pos="0"/>
              </w:tabs>
              <w:spacing w:after="0" w:line="240" w:lineRule="auto"/>
              <w:jc w:val="center"/>
              <w:rPr>
                <w:rFonts w:ascii="Times New Roman" w:hAnsi="Times New Roman"/>
                <w:sz w:val="24"/>
                <w:szCs w:val="24"/>
              </w:rPr>
            </w:pPr>
            <w:r w:rsidRPr="00FA1C12">
              <w:rPr>
                <w:rFonts w:ascii="Times New Roman" w:hAnsi="Times New Roman"/>
                <w:sz w:val="24"/>
                <w:szCs w:val="24"/>
              </w:rPr>
              <w:t>5879</w:t>
            </w:r>
          </w:p>
        </w:tc>
        <w:tc>
          <w:tcPr>
            <w:tcW w:w="1276"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spacing w:after="0" w:line="240" w:lineRule="auto"/>
              <w:jc w:val="center"/>
              <w:rPr>
                <w:rFonts w:ascii="Times New Roman" w:hAnsi="Times New Roman"/>
                <w:sz w:val="24"/>
                <w:szCs w:val="24"/>
              </w:rPr>
            </w:pPr>
            <w:r w:rsidRPr="00FA1C12">
              <w:rPr>
                <w:rFonts w:ascii="Times New Roman" w:hAnsi="Times New Roman"/>
                <w:sz w:val="24"/>
                <w:szCs w:val="24"/>
              </w:rPr>
              <w:t>95,9</w:t>
            </w:r>
          </w:p>
        </w:tc>
      </w:tr>
    </w:tbl>
    <w:p w:rsidR="00471127" w:rsidRPr="00FA1C12" w:rsidRDefault="00471127" w:rsidP="0010428D">
      <w:pPr>
        <w:widowControl w:val="0"/>
        <w:tabs>
          <w:tab w:val="left" w:pos="9637"/>
        </w:tabs>
        <w:spacing w:after="0" w:line="240" w:lineRule="auto"/>
        <w:ind w:right="-2" w:firstLine="720"/>
        <w:jc w:val="both"/>
        <w:rPr>
          <w:rFonts w:ascii="Times New Roman" w:hAnsi="Times New Roman"/>
          <w:i/>
          <w:sz w:val="28"/>
        </w:rPr>
      </w:pP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В целях поддержки малых форм хозяйствования реализуются меры государственной поддержки в агропромышленном комплексе;</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«Агростартап»;</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на развитие семейных ферм;</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сельскохозяйственным потребительским кооперативам для развития материально-технической базы;</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на развитие сельского туризма;</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lastRenderedPageBreak/>
        <w:t>- субсидии сельскохозяйственным потребительским кооперативам в целях стимулирования развития сельской кооперации в Омской области.</w:t>
      </w:r>
    </w:p>
    <w:p w:rsidR="00423C78" w:rsidRPr="00FA1C12" w:rsidRDefault="009A5645" w:rsidP="00784718">
      <w:pPr>
        <w:widowControl w:val="0"/>
        <w:tabs>
          <w:tab w:val="left" w:pos="9637"/>
        </w:tabs>
        <w:spacing w:after="0" w:line="240" w:lineRule="auto"/>
        <w:ind w:right="-2" w:firstLine="720"/>
        <w:jc w:val="both"/>
        <w:rPr>
          <w:rFonts w:ascii="Times New Roman" w:hAnsi="Times New Roman"/>
          <w:i/>
          <w:sz w:val="28"/>
        </w:rPr>
      </w:pPr>
      <w:r w:rsidRPr="00FA1C12">
        <w:rPr>
          <w:rFonts w:ascii="Times New Roman" w:hAnsi="Times New Roman"/>
          <w:i/>
          <w:sz w:val="28"/>
        </w:rPr>
        <w:t>Проблемы отрасли:</w:t>
      </w:r>
    </w:p>
    <w:p w:rsidR="00423C78" w:rsidRPr="00FA1C12" w:rsidRDefault="009A5645" w:rsidP="0010428D">
      <w:pPr>
        <w:widowControl w:val="0"/>
        <w:tabs>
          <w:tab w:val="left" w:pos="9637"/>
        </w:tabs>
        <w:spacing w:after="0" w:line="240" w:lineRule="auto"/>
        <w:ind w:right="-2"/>
        <w:jc w:val="both"/>
        <w:rPr>
          <w:rFonts w:ascii="Times New Roman" w:hAnsi="Times New Roman"/>
          <w:sz w:val="28"/>
        </w:rPr>
      </w:pPr>
      <w:r w:rsidRPr="00FA1C12">
        <w:rPr>
          <w:rFonts w:ascii="Times New Roman" w:hAnsi="Times New Roman"/>
          <w:sz w:val="28"/>
        </w:rPr>
        <w:t xml:space="preserve">          - нестабильные цены на сельхозпродукцию оказывают влияние на инвестиционные вложения и техперевооружение отрасли;</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рост цен на горюче-смазочные материалы существенно повышает расходы организаций на проведение посевной кампании, в сочетании с неблагоприятными погодными условиями создает риски недополучения доходов по итогам года;</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износ сельскохозяйственных производственных фондов;</w:t>
      </w:r>
    </w:p>
    <w:p w:rsidR="00423C78" w:rsidRPr="00FA1C12" w:rsidRDefault="009A5645" w:rsidP="0010428D">
      <w:pPr>
        <w:spacing w:after="0" w:line="240" w:lineRule="auto"/>
        <w:jc w:val="both"/>
        <w:rPr>
          <w:rFonts w:ascii="Times New Roman" w:hAnsi="Times New Roman"/>
          <w:i/>
          <w:sz w:val="28"/>
        </w:rPr>
      </w:pPr>
      <w:r w:rsidRPr="00FA1C12">
        <w:rPr>
          <w:rFonts w:ascii="Times New Roman" w:hAnsi="Times New Roman"/>
          <w:sz w:val="28"/>
        </w:rPr>
        <w:t xml:space="preserve">       - недостаток собственных источников финансирования для обновления материально-технической базы;</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дефицит рабочих кадров, имеющих необходимые знания и опыт (причинами «кадрового голода» в сельском хозяйстве является укрепившееся в обществе представление о непрестижности профессий АПК, а также низкая материальная мотивация молодежи к работе на селе).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pacing w:val="-4"/>
          <w:sz w:val="28"/>
        </w:rPr>
        <w:t>Инвестиции.</w:t>
      </w:r>
      <w:r w:rsidR="00484FD4">
        <w:rPr>
          <w:rFonts w:ascii="Times New Roman" w:hAnsi="Times New Roman"/>
          <w:b/>
          <w:spacing w:val="-4"/>
          <w:sz w:val="28"/>
        </w:rPr>
        <w:t xml:space="preserve"> </w:t>
      </w:r>
      <w:r w:rsidRPr="00FA1C12">
        <w:rPr>
          <w:rFonts w:ascii="Times New Roman" w:hAnsi="Times New Roman"/>
          <w:spacing w:val="-2"/>
          <w:sz w:val="28"/>
        </w:rPr>
        <w:t xml:space="preserve">Объем инвестиций в основной капитал, направленный на развитие экономики и социальной сферы в 2023 году снизился относительно 2020 года на 33,8 % и составил 503,4 млн. рублей. </w:t>
      </w:r>
      <w:r w:rsidRPr="00FA1C12">
        <w:rPr>
          <w:rFonts w:ascii="Times New Roman CYR" w:hAnsi="Times New Roman CYR"/>
          <w:sz w:val="28"/>
        </w:rPr>
        <w:t xml:space="preserve">С учетом вклада отрасли «Сельское хозяйство» в экономику района (доля варьируется от 52 % до 92 %), основной источник внебюджетных инвестиций - это </w:t>
      </w:r>
      <w:r w:rsidRPr="00FA1C12">
        <w:rPr>
          <w:rFonts w:ascii="Times New Roman" w:hAnsi="Times New Roman"/>
          <w:sz w:val="28"/>
        </w:rPr>
        <w:t xml:space="preserve">инвестиционные проекты, реализуемые непосредственно сельскохозяйственными организациями. </w:t>
      </w:r>
    </w:p>
    <w:p w:rsidR="00B8730F" w:rsidRPr="00FA1C12" w:rsidRDefault="00B8730F" w:rsidP="00B8730F">
      <w:pPr>
        <w:spacing w:after="0" w:line="240" w:lineRule="auto"/>
        <w:ind w:firstLine="709"/>
        <w:jc w:val="both"/>
        <w:rPr>
          <w:rFonts w:ascii="Times New Roman" w:hAnsi="Times New Roman"/>
          <w:sz w:val="28"/>
        </w:rPr>
      </w:pPr>
      <w:r w:rsidRPr="00FA1C12">
        <w:rPr>
          <w:rFonts w:ascii="Times New Roman" w:hAnsi="Times New Roman"/>
          <w:sz w:val="28"/>
        </w:rPr>
        <w:t>Инвестиции в сельском хозяйстве района осуществляются по трем основным направлениям:</w:t>
      </w:r>
    </w:p>
    <w:p w:rsidR="00B8730F" w:rsidRPr="00FA1C12" w:rsidRDefault="00B8730F" w:rsidP="00B8730F">
      <w:pPr>
        <w:widowControl w:val="0"/>
        <w:spacing w:after="0" w:line="240" w:lineRule="auto"/>
        <w:ind w:firstLine="709"/>
        <w:jc w:val="both"/>
        <w:rPr>
          <w:rFonts w:ascii="Times New Roman" w:hAnsi="Times New Roman"/>
          <w:sz w:val="28"/>
        </w:rPr>
      </w:pPr>
      <w:r w:rsidRPr="00FA1C12">
        <w:rPr>
          <w:rFonts w:ascii="Times New Roman" w:hAnsi="Times New Roman"/>
          <w:sz w:val="28"/>
        </w:rPr>
        <w:t>- производство сельскохозяйственной продукции;</w:t>
      </w:r>
    </w:p>
    <w:p w:rsidR="00B8730F" w:rsidRPr="00FA1C12" w:rsidRDefault="00B8730F" w:rsidP="00B8730F">
      <w:pPr>
        <w:widowControl w:val="0"/>
        <w:spacing w:after="0" w:line="240" w:lineRule="auto"/>
        <w:ind w:firstLine="709"/>
        <w:jc w:val="both"/>
        <w:rPr>
          <w:rFonts w:ascii="Times New Roman" w:hAnsi="Times New Roman"/>
          <w:sz w:val="28"/>
        </w:rPr>
      </w:pPr>
      <w:r w:rsidRPr="00FA1C12">
        <w:rPr>
          <w:rFonts w:ascii="Times New Roman" w:hAnsi="Times New Roman"/>
          <w:sz w:val="28"/>
        </w:rPr>
        <w:t>- создание мощностей по хранению, переработке, транспортировке и реализации сельскохозяйственной продукции;</w:t>
      </w:r>
    </w:p>
    <w:p w:rsidR="00B8730F" w:rsidRPr="00FA1C12" w:rsidRDefault="00B8730F" w:rsidP="00B8730F">
      <w:pPr>
        <w:widowControl w:val="0"/>
        <w:spacing w:after="0" w:line="240" w:lineRule="auto"/>
        <w:ind w:firstLine="709"/>
        <w:jc w:val="both"/>
        <w:rPr>
          <w:rFonts w:ascii="Times New Roman" w:hAnsi="Times New Roman"/>
          <w:sz w:val="28"/>
        </w:rPr>
      </w:pPr>
      <w:r w:rsidRPr="00FA1C12">
        <w:rPr>
          <w:rFonts w:ascii="Times New Roman" w:hAnsi="Times New Roman"/>
          <w:sz w:val="28"/>
        </w:rPr>
        <w:t>- социальная сфера (жилищное и дорожное строительство).</w:t>
      </w:r>
    </w:p>
    <w:p w:rsidR="00B8730F" w:rsidRPr="00FA1C12" w:rsidRDefault="00B8730F" w:rsidP="00B8730F">
      <w:pPr>
        <w:spacing w:after="0" w:line="240" w:lineRule="auto"/>
        <w:ind w:firstLine="709"/>
        <w:jc w:val="both"/>
        <w:rPr>
          <w:rFonts w:ascii="Times New Roman" w:hAnsi="Times New Roman"/>
          <w:spacing w:val="-2"/>
          <w:sz w:val="28"/>
        </w:rPr>
      </w:pPr>
      <w:r w:rsidRPr="00FA1C12">
        <w:rPr>
          <w:rFonts w:ascii="Times New Roman" w:hAnsi="Times New Roman"/>
          <w:spacing w:val="-2"/>
          <w:sz w:val="28"/>
        </w:rPr>
        <w:t xml:space="preserve">Сельскохозяйственными учреждениями осуществляется техническое перевооружение отрасли (закупки сельскохозяйственной техники и оборудования), реализуются инвестиционные проекты по созданию мощностей для хранения, переработки, транспортировки и реализации сельскохозяйственной продукции.  </w:t>
      </w:r>
      <w:r w:rsidR="003C6351" w:rsidRPr="00FA1C12">
        <w:rPr>
          <w:rFonts w:ascii="Times New Roman" w:hAnsi="Times New Roman"/>
          <w:spacing w:val="-2"/>
          <w:sz w:val="28"/>
        </w:rPr>
        <w:t>Реализованные и</w:t>
      </w:r>
      <w:r w:rsidRPr="00FA1C12">
        <w:rPr>
          <w:rFonts w:ascii="Times New Roman" w:hAnsi="Times New Roman"/>
          <w:spacing w:val="-2"/>
          <w:sz w:val="28"/>
        </w:rPr>
        <w:t xml:space="preserve">нвестиционные проекты по отрасли «Сельское хозяйство» представлены </w:t>
      </w:r>
      <w:r w:rsidR="00CE48B6" w:rsidRPr="00FA1C12">
        <w:rPr>
          <w:rFonts w:ascii="Times New Roman" w:hAnsi="Times New Roman"/>
          <w:spacing w:val="-2"/>
          <w:sz w:val="28"/>
        </w:rPr>
        <w:t>в подразделе 1.2 «</w:t>
      </w:r>
      <w:r w:rsidR="00CE48B6" w:rsidRPr="00FA1C12">
        <w:rPr>
          <w:rFonts w:ascii="Times New Roman" w:hAnsi="Times New Roman"/>
          <w:sz w:val="28"/>
        </w:rPr>
        <w:t xml:space="preserve">Основные итоги реализации Стратегии 2019-2023». </w:t>
      </w:r>
      <w:r w:rsidR="003C6351" w:rsidRPr="00FA1C12">
        <w:rPr>
          <w:rFonts w:ascii="Times New Roman" w:hAnsi="Times New Roman"/>
          <w:sz w:val="28"/>
        </w:rPr>
        <w:t xml:space="preserve">Планируемые к реализации инвестиционные проекты представлены в </w:t>
      </w:r>
      <w:r w:rsidRPr="00FA1C12">
        <w:rPr>
          <w:rFonts w:ascii="Times New Roman" w:hAnsi="Times New Roman"/>
          <w:spacing w:val="-2"/>
          <w:sz w:val="28"/>
        </w:rPr>
        <w:t xml:space="preserve">приложение № 2.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D46A07" w:rsidP="0010428D">
      <w:pPr>
        <w:spacing w:after="0" w:line="240" w:lineRule="auto"/>
        <w:ind w:firstLine="709"/>
        <w:jc w:val="both"/>
        <w:rPr>
          <w:rFonts w:ascii="Times New Roman" w:hAnsi="Times New Roman"/>
          <w:sz w:val="28"/>
        </w:rPr>
      </w:pPr>
      <w:r w:rsidRPr="00FA1C12">
        <w:rPr>
          <w:noProof/>
        </w:rPr>
        <w:lastRenderedPageBreak/>
        <w:drawing>
          <wp:inline distT="0" distB="0" distL="0" distR="0">
            <wp:extent cx="4572000" cy="2743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2023 году, сельхозтоваропроизводителями района закуплено техники и оборудования для технического перевооружения отрасли на сумму 301,8 млн</w:t>
      </w:r>
      <w:r w:rsidR="00484FD4">
        <w:rPr>
          <w:rFonts w:ascii="Times New Roman" w:hAnsi="Times New Roman"/>
          <w:sz w:val="28"/>
        </w:rPr>
        <w:t>.</w:t>
      </w:r>
      <w:r w:rsidRPr="00FA1C12">
        <w:rPr>
          <w:rFonts w:ascii="Times New Roman" w:hAnsi="Times New Roman"/>
          <w:sz w:val="28"/>
        </w:rPr>
        <w:t xml:space="preserve"> рублей (АО «Нива», АО «Богодуховское», ЗАО «Яснополянское», АО «Степное», ООО АСП «Краснодарское», ЗАО «Павлоградская МТС, ЗАО «Колос», КФХ «Агрос»).</w:t>
      </w:r>
    </w:p>
    <w:p w:rsidR="00423C78" w:rsidRPr="00FA1C12" w:rsidRDefault="00423C78" w:rsidP="0010428D">
      <w:pPr>
        <w:spacing w:after="0" w:line="240" w:lineRule="auto"/>
        <w:jc w:val="center"/>
        <w:rPr>
          <w:rFonts w:ascii="Times New Roman" w:hAnsi="Times New Roman"/>
          <w:i/>
          <w:sz w:val="24"/>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 xml:space="preserve">Таблица 3. Инвестиции в основной капитал </w:t>
      </w:r>
    </w:p>
    <w:p w:rsidR="00423C78" w:rsidRPr="00FA1C12" w:rsidRDefault="00423C78" w:rsidP="0010428D">
      <w:pPr>
        <w:widowControl w:val="0"/>
        <w:spacing w:after="0" w:line="240" w:lineRule="auto"/>
        <w:ind w:firstLine="720"/>
        <w:jc w:val="both"/>
        <w:rPr>
          <w:rFonts w:ascii="Times New Roman CYR" w:hAnsi="Times New Roman CYR"/>
          <w:sz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2580"/>
        <w:gridCol w:w="1134"/>
        <w:gridCol w:w="1134"/>
        <w:gridCol w:w="1134"/>
        <w:gridCol w:w="1276"/>
        <w:gridCol w:w="1418"/>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258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w:t>
            </w:r>
          </w:p>
        </w:tc>
        <w:tc>
          <w:tcPr>
            <w:tcW w:w="1418"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Инвестиции в основной капитал, всего, млн. рублей, в том числе: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760,6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765,8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1153,9</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503,4</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66,2</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Собственные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406,1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536,8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662,3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406,4</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100</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Бюджетные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324,6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104,6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364,9</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56,9</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17,5</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Средства муниципального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8,31</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13,4</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190,3</w:t>
            </w:r>
          </w:p>
        </w:tc>
      </w:tr>
    </w:tbl>
    <w:p w:rsidR="00423C78" w:rsidRPr="00FA1C12" w:rsidRDefault="00423C78" w:rsidP="0010428D">
      <w:pPr>
        <w:spacing w:after="0" w:line="240" w:lineRule="auto"/>
        <w:ind w:firstLine="709"/>
        <w:jc w:val="both"/>
        <w:rPr>
          <w:rFonts w:ascii="Times New Roman" w:hAnsi="Times New Roman"/>
          <w:spacing w:val="-2"/>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Участие района в государственных программах способствует привлечению федеральных и областных средств, благодаря которым проводится строительство и реконструкция автомобильных дорог, модернизация оборудования в сфере жилищно-коммунального комплекса.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За счет средств бюджетов разного уровня и внебюджетных источников в 2020-2023 годах проведены мероприятия по улучшению транспортной доступности населенных пунктов Павлоградского муниципального района на общую сумму 494,4 млн. рублей. Построено и реконструировано 12,4 км автомобильных дорог, отремонтировано 11 475,3 кв.м твердого асфальтового покрытия протяженностью 2,7 км.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rPr>
        <w:lastRenderedPageBreak/>
        <w:t xml:space="preserve">Потребительский рынок. </w:t>
      </w:r>
      <w:r w:rsidRPr="00FA1C12">
        <w:rPr>
          <w:rFonts w:ascii="Times New Roman" w:hAnsi="Times New Roman"/>
          <w:sz w:val="28"/>
        </w:rPr>
        <w:t>На территории Павлоградского муниципального района осуществляет деятельность 124 торговых объекта, в том числе: 109 магазинов, 15 нестацирнарных торговых объектов. Кроме того, 29 объектов бытового обслуживания, 13 предприятий общественного питания. В районном центре действуют крупные межрегиональные торговые сети: «Магнит», «Низкоцен», «Пятерочка», «Доброцен», магазин бытовой техники «ДНС», магазин хозяйственных и строительных товаров, аудио-, видео-, бытовой техники «Кузя», магазин одежды и обуви «Май-</w:t>
      </w:r>
      <w:r w:rsidRPr="00FA1C12">
        <w:rPr>
          <w:rFonts w:ascii="Times New Roman" w:hAnsi="Times New Roman"/>
          <w:i/>
          <w:sz w:val="28"/>
        </w:rPr>
        <w:t>Ё</w:t>
      </w:r>
      <w:r w:rsidRPr="00FA1C12">
        <w:rPr>
          <w:rFonts w:ascii="Times New Roman" w:hAnsi="Times New Roman"/>
          <w:sz w:val="28"/>
        </w:rPr>
        <w:t xml:space="preserve">»,  «Магнит-Косметик», магазин бытовой химии «Marafet», магазин «FixPrice», магазин по реализации алкогольной продукции «Красное&amp;Белое», 2 интернет-магазина Wildberries.ru, интернет-магазин Ozon,ru, оптовый склад (ИП Зобков И.В.) со специализацией «Продукты оптом», а также 1 ярмарка выездной торговли на 100 торговых мест (фактическая наполняемость - 15 мест). Их функционирование на потребительском рынке района расширяет ассортимент и решает проблему обеспечения ценовой и территориальной доступности товаров.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Сфера торговли, общественного питания и услуг населению является одним из основных видов экономической деятельности района и играет существенную роль в социально-экономическом развитии территории. Треть числа хозяйствующих субъектов на территории района приходится на организации, осуществляющие торговлю. Оборот розничной торговли имеет положительную динамику, рост показателя составляет около 10-12 % ежегодно. В 2022 году выручка от продажи товаров населению для личного потребления</w:t>
      </w:r>
      <w:r w:rsidRPr="00FA1C12">
        <w:rPr>
          <w:rFonts w:ascii="Arial" w:hAnsi="Arial"/>
        </w:rPr>
        <w:t> </w:t>
      </w:r>
      <w:r w:rsidRPr="00FA1C12">
        <w:rPr>
          <w:rFonts w:ascii="Times New Roman" w:hAnsi="Times New Roman"/>
          <w:sz w:val="28"/>
        </w:rPr>
        <w:t xml:space="preserve">составила 564,8 млн. рублей.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noProof/>
          <w:sz w:val="28"/>
        </w:rPr>
        <w:drawing>
          <wp:inline distT="0" distB="0" distL="0" distR="0">
            <wp:extent cx="4584700" cy="27559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rcRect/>
                    <a:stretch/>
                  </pic:blipFill>
                  <pic:spPr>
                    <a:xfrm>
                      <a:off x="0" y="0"/>
                      <a:ext cx="4584700" cy="2755900"/>
                    </a:xfrm>
                    <a:prstGeom prst="rect">
                      <a:avLst/>
                    </a:prstGeom>
                  </pic:spPr>
                </pic:pic>
              </a:graphicData>
            </a:graphic>
          </wp:inline>
        </w:drawing>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Сфера торговли характеризуется наименьшим уровнем бизнес-риска. Стабильной спрос на продукты питания, гибкость относительно ассортимента и уровня цены удерживают оборот торговли на относительно стабильном уровне.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rPr>
        <w:lastRenderedPageBreak/>
        <w:t>Развитие малого и среднего предпринимательства</w:t>
      </w:r>
      <w:r w:rsidRPr="00FA1C12">
        <w:rPr>
          <w:rFonts w:ascii="Times New Roman" w:hAnsi="Times New Roman"/>
          <w:sz w:val="28"/>
        </w:rPr>
        <w:t xml:space="preserve"> в</w:t>
      </w:r>
      <w:r w:rsidR="00484FD4">
        <w:rPr>
          <w:rFonts w:ascii="Times New Roman" w:hAnsi="Times New Roman"/>
          <w:sz w:val="28"/>
        </w:rPr>
        <w:t xml:space="preserve"> </w:t>
      </w:r>
      <w:r w:rsidRPr="00FA1C12">
        <w:rPr>
          <w:rFonts w:ascii="Times New Roman" w:hAnsi="Times New Roman"/>
          <w:sz w:val="28"/>
        </w:rPr>
        <w:t>Павлоградском районе является одним из приоритетных направлений, определяющим устойчивое развитие экономики, способствующий формированию и поддержке конкурентной среды, решению социальных проблем, поэтому необходимо приложить все усилия для создания благоприятной среды для развития предпринимательства. Число субъектов малого и среднего предпринимательства (далее – СМП) на начало 2024 года составило 236 единиц,</w:t>
      </w:r>
      <w:r w:rsidR="00484FD4">
        <w:rPr>
          <w:rFonts w:ascii="Times New Roman" w:hAnsi="Times New Roman"/>
          <w:sz w:val="28"/>
        </w:rPr>
        <w:t xml:space="preserve"> </w:t>
      </w:r>
      <w:r w:rsidRPr="00FA1C12">
        <w:rPr>
          <w:rFonts w:ascii="Times New Roman" w:hAnsi="Times New Roman"/>
          <w:sz w:val="28"/>
        </w:rPr>
        <w:t xml:space="preserve">что в расчете на 10 тыс. человек населения района составляет 135 единиц.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На начало 2023 года в структуре индивидуальных предпринимателей первое место занимает вид деятельности «Торговля» - 46 %, второе место «Сельское хозяйство» - 15 %, третье место «Строительство» 15%.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подпрограммы «Развитие малого и среднего предпринимательства на территории Павлоградского муниципального района» муниципальной программы «Развитие экономического потенциала Павлоградского муниципального района Омской области на 2020-2027 годы» субъектам малого и среднего предпринимательства оказывается информационная, методическая, консультационная и финансовая поддержка.</w:t>
      </w:r>
    </w:p>
    <w:p w:rsidR="00423C78" w:rsidRPr="00FA1C12" w:rsidRDefault="00D46A07" w:rsidP="0010428D">
      <w:pPr>
        <w:spacing w:after="0" w:line="240" w:lineRule="auto"/>
        <w:ind w:firstLine="708"/>
        <w:jc w:val="both"/>
        <w:rPr>
          <w:rFonts w:ascii="Times New Roman" w:hAnsi="Times New Roman"/>
          <w:sz w:val="28"/>
        </w:rPr>
      </w:pPr>
      <w:r w:rsidRPr="00FA1C12">
        <w:rPr>
          <w:noProof/>
        </w:rPr>
        <w:drawing>
          <wp:inline distT="0" distB="0" distL="0" distR="0">
            <wp:extent cx="4572000" cy="2743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23C78" w:rsidRPr="00FA1C12" w:rsidRDefault="00423C78" w:rsidP="0010428D">
      <w:pPr>
        <w:spacing w:after="0" w:line="240" w:lineRule="auto"/>
        <w:ind w:firstLine="708"/>
        <w:jc w:val="both"/>
        <w:rPr>
          <w:rFonts w:ascii="Times New Roman" w:hAnsi="Times New Roman"/>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Финансовая поддержка оказывается путем предоставления грантовой поддержки субъектам малого предпринимательства на создание и развитие собственного бизнеса. В период 2019-2023 году проведено три конкурса на предоставление грантов начинающим и развивающимся субъектам малого предпринимательства на создание и развитие собственного бизнеса. На данные цели привлечены средства областного бюджета в сумме 626,3 тыс. руб., средства бюджета муниципального района составили 600,0 тыс. рублей. По итогам конкурсов содействие в материальной поддержке получили 5 субъектов предпринимательства, победителями стали проекты в отрасли «Сельское хозяйство», в сфере общественного питания и в сфере «Обрабатывающие производства».</w:t>
      </w:r>
    </w:p>
    <w:p w:rsidR="00423C78" w:rsidRPr="00FA1C12" w:rsidRDefault="009A5645" w:rsidP="0010428D">
      <w:pPr>
        <w:spacing w:after="0" w:line="240" w:lineRule="auto"/>
        <w:ind w:left="-142" w:firstLine="851"/>
        <w:jc w:val="both"/>
        <w:rPr>
          <w:rFonts w:ascii="Times New Roman" w:hAnsi="Times New Roman"/>
          <w:sz w:val="28"/>
        </w:rPr>
      </w:pPr>
      <w:r w:rsidRPr="00FA1C12">
        <w:rPr>
          <w:rFonts w:ascii="Times New Roman" w:hAnsi="Times New Roman"/>
          <w:sz w:val="28"/>
        </w:rPr>
        <w:lastRenderedPageBreak/>
        <w:t xml:space="preserve">В целях оказания поддержки начинающим СМП, а также физическим лицам, принявшим решение открыть собственное дело, в рамках муниципальной программы до 2027 года предусмотрены средства на предоставление грантов по 200,0 тыс. рублей ежегодно. </w:t>
      </w:r>
    </w:p>
    <w:p w:rsidR="00423C78" w:rsidRPr="00FA1C12" w:rsidRDefault="00423C78" w:rsidP="0010428D">
      <w:pPr>
        <w:spacing w:after="0" w:line="240" w:lineRule="auto"/>
        <w:jc w:val="center"/>
        <w:rPr>
          <w:rFonts w:ascii="Times New Roman" w:hAnsi="Times New Roman"/>
          <w:i/>
          <w:sz w:val="24"/>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Таблица 4. Развитие малого и среднего предпринимательства</w:t>
      </w:r>
    </w:p>
    <w:p w:rsidR="00423C78" w:rsidRPr="00FA1C12" w:rsidRDefault="00423C78" w:rsidP="0010428D">
      <w:pPr>
        <w:spacing w:after="0" w:line="240" w:lineRule="auto"/>
        <w:ind w:firstLine="709"/>
        <w:jc w:val="both"/>
        <w:rPr>
          <w:rFonts w:ascii="Times New Roman" w:hAnsi="Times New Roman"/>
          <w:sz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3147"/>
        <w:gridCol w:w="1134"/>
        <w:gridCol w:w="1134"/>
        <w:gridCol w:w="1134"/>
        <w:gridCol w:w="1134"/>
        <w:gridCol w:w="1134"/>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Зарегистрировано субъектов малого предпринимательства, 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197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115,1</w:t>
            </w:r>
          </w:p>
        </w:tc>
      </w:tr>
      <w:tr w:rsidR="00423C78" w:rsidRPr="00FA1C12">
        <w:trPr>
          <w:trHeight w:val="291"/>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в т.ч. юридические лица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164,7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индивидуальные предприниматели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194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208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138,7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Численность занятых на малых предприятиях и у индивидуальных предпринимателей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1251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2021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1892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1839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147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5.</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Доля работников, занятых в малом и среднем бизнесе в общей численности экономически активного населения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165,7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Объем отгруженной продукции собственного производства (млн. рублей)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130,1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9,8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9,8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В 13 раз</w:t>
            </w:r>
          </w:p>
        </w:tc>
      </w:tr>
    </w:tbl>
    <w:p w:rsidR="00423C78" w:rsidRPr="00FA1C12" w:rsidRDefault="00423C78" w:rsidP="0010428D">
      <w:pPr>
        <w:spacing w:after="0" w:line="240" w:lineRule="auto"/>
        <w:ind w:left="-142" w:firstLine="851"/>
        <w:jc w:val="both"/>
        <w:rPr>
          <w:rFonts w:ascii="Times New Roman" w:hAnsi="Times New Roman"/>
          <w:sz w:val="28"/>
        </w:rPr>
      </w:pPr>
    </w:p>
    <w:p w:rsidR="00423C78" w:rsidRPr="00FA1C12" w:rsidRDefault="009A5645" w:rsidP="0010428D">
      <w:pPr>
        <w:widowControl w:val="0"/>
        <w:spacing w:after="0" w:line="240" w:lineRule="auto"/>
        <w:ind w:left="-142" w:firstLine="851"/>
        <w:jc w:val="both"/>
        <w:rPr>
          <w:rFonts w:ascii="Times New Roman" w:hAnsi="Times New Roman"/>
          <w:sz w:val="28"/>
        </w:rPr>
      </w:pPr>
      <w:r w:rsidRPr="00FA1C12">
        <w:rPr>
          <w:rFonts w:ascii="Times New Roman" w:hAnsi="Times New Roman"/>
          <w:b/>
          <w:sz w:val="28"/>
        </w:rPr>
        <w:t>Промышленность.</w:t>
      </w:r>
      <w:r w:rsidRPr="00FA1C12">
        <w:rPr>
          <w:rFonts w:ascii="Times New Roman" w:hAnsi="Times New Roman"/>
          <w:sz w:val="28"/>
        </w:rPr>
        <w:t xml:space="preserve"> Организациями   малого   и   среднего предпринимательства   охвачена   не   только   сфера   торговли   и   услуг, но и переработка сельскохозяйственной продукции, производство хлебобулочных изделий, производство молока и мяса, строительство, обрабатывающее производство и другие виды деятельности.  Промышленность района представлена:</w:t>
      </w:r>
    </w:p>
    <w:p w:rsidR="00423C78" w:rsidRPr="00FA1C12" w:rsidRDefault="009A5645" w:rsidP="0010428D">
      <w:pPr>
        <w:widowControl w:val="0"/>
        <w:spacing w:after="0" w:line="240" w:lineRule="auto"/>
        <w:ind w:left="-142" w:firstLine="709"/>
        <w:jc w:val="both"/>
        <w:rPr>
          <w:rFonts w:ascii="Times New Roman" w:hAnsi="Times New Roman"/>
          <w:sz w:val="28"/>
        </w:rPr>
      </w:pPr>
      <w:r w:rsidRPr="00FA1C12">
        <w:rPr>
          <w:rFonts w:ascii="Times New Roman" w:hAnsi="Times New Roman"/>
          <w:sz w:val="28"/>
        </w:rPr>
        <w:t xml:space="preserve">- перерабатывающими предприятиями, специализирующимися на выпечке хлеба и хлебобулочных изделий (ИП Мельман А.А., </w:t>
      </w:r>
      <w:r w:rsidR="00484FD4">
        <w:rPr>
          <w:rFonts w:ascii="Times New Roman" w:hAnsi="Times New Roman"/>
          <w:sz w:val="28"/>
        </w:rPr>
        <w:t xml:space="preserve">                                   </w:t>
      </w:r>
      <w:r w:rsidRPr="00FA1C12">
        <w:rPr>
          <w:rFonts w:ascii="Times New Roman" w:hAnsi="Times New Roman"/>
          <w:sz w:val="28"/>
        </w:rPr>
        <w:t>ИП Овчаренко С.Н.,</w:t>
      </w:r>
      <w:r w:rsidR="00484FD4">
        <w:rPr>
          <w:rFonts w:ascii="Times New Roman" w:hAnsi="Times New Roman"/>
          <w:sz w:val="28"/>
        </w:rPr>
        <w:t xml:space="preserve"> </w:t>
      </w:r>
      <w:r w:rsidRPr="00FA1C12">
        <w:rPr>
          <w:rFonts w:ascii="Times New Roman" w:hAnsi="Times New Roman"/>
          <w:sz w:val="28"/>
        </w:rPr>
        <w:t>ИП.</w:t>
      </w:r>
      <w:r w:rsidR="00484FD4">
        <w:rPr>
          <w:rFonts w:ascii="Times New Roman" w:hAnsi="Times New Roman"/>
          <w:sz w:val="28"/>
        </w:rPr>
        <w:t xml:space="preserve"> </w:t>
      </w:r>
      <w:r w:rsidRPr="00FA1C12">
        <w:rPr>
          <w:rFonts w:ascii="Times New Roman" w:hAnsi="Times New Roman"/>
          <w:sz w:val="28"/>
        </w:rPr>
        <w:t>Шарипов Р.Н.), переработке мяса (ИП Дзюбан Е.Н.), производстве муки, отрубей (АО «Степное», ЗАО «Богодуховское», ООО «Фудагро), производстве масла подсолнечного, рапсового (АО «Нива»), заготовке и переработке леса (специализированное автономное учреждение Омской области «Степной лесхоз»);</w:t>
      </w:r>
    </w:p>
    <w:p w:rsidR="00423C78" w:rsidRPr="00FA1C12" w:rsidRDefault="009A5645" w:rsidP="0010428D">
      <w:pPr>
        <w:widowControl w:val="0"/>
        <w:spacing w:after="0" w:line="240" w:lineRule="auto"/>
        <w:ind w:left="-142" w:firstLine="709"/>
        <w:jc w:val="both"/>
        <w:rPr>
          <w:rFonts w:ascii="Times New Roman" w:hAnsi="Times New Roman"/>
          <w:sz w:val="28"/>
        </w:rPr>
      </w:pPr>
      <w:r w:rsidRPr="00FA1C12">
        <w:rPr>
          <w:rFonts w:ascii="Times New Roman" w:hAnsi="Times New Roman"/>
          <w:sz w:val="28"/>
        </w:rPr>
        <w:t>- строительными организациями (ООО «Монолит», ИП Гапоненко И.В., ИП Кишка В.А.);</w:t>
      </w:r>
    </w:p>
    <w:p w:rsidR="00423C78" w:rsidRPr="00FA1C12" w:rsidRDefault="009A5645" w:rsidP="0010428D">
      <w:pPr>
        <w:widowControl w:val="0"/>
        <w:spacing w:after="0" w:line="240" w:lineRule="auto"/>
        <w:ind w:left="-142" w:firstLine="709"/>
        <w:jc w:val="both"/>
        <w:rPr>
          <w:rFonts w:ascii="Times New Roman" w:hAnsi="Times New Roman"/>
          <w:sz w:val="28"/>
        </w:rPr>
      </w:pPr>
      <w:r w:rsidRPr="00FA1C12">
        <w:rPr>
          <w:rFonts w:ascii="Times New Roman" w:hAnsi="Times New Roman"/>
          <w:sz w:val="28"/>
        </w:rPr>
        <w:t xml:space="preserve">- предприятиями жилищно-коммунального комплекса (организации </w:t>
      </w:r>
      <w:r w:rsidRPr="00FA1C12">
        <w:rPr>
          <w:rFonts w:ascii="Times New Roman" w:hAnsi="Times New Roman"/>
          <w:sz w:val="28"/>
        </w:rPr>
        <w:lastRenderedPageBreak/>
        <w:t>коммунального комплекса, осуществляющих производство и оказание услуг по водо-, тепло-, газо-, электроснабжению, захоронению твердых коммунальных отходов).</w:t>
      </w:r>
    </w:p>
    <w:p w:rsidR="00423C78" w:rsidRPr="00FA1C12" w:rsidRDefault="009A5645" w:rsidP="0010428D">
      <w:pPr>
        <w:widowControl w:val="0"/>
        <w:spacing w:after="0" w:line="240" w:lineRule="auto"/>
        <w:ind w:left="-142" w:firstLine="851"/>
        <w:jc w:val="both"/>
        <w:rPr>
          <w:rFonts w:ascii="Times New Roman" w:hAnsi="Times New Roman"/>
          <w:sz w:val="28"/>
        </w:rPr>
      </w:pPr>
      <w:r w:rsidRPr="00FA1C12">
        <w:rPr>
          <w:rFonts w:ascii="Times New Roman" w:hAnsi="Times New Roman"/>
          <w:sz w:val="28"/>
        </w:rPr>
        <w:t xml:space="preserve">Поставку тепловой энергии гражданам района, а также на объекты социальной сферы, прочим потребителям осуществляет 2 организации - МУП «Павлоградское», в хозяйственном ведении которого находятся 20 теплоисточников и тепловые сети протяженностью более 30 км и ООО «Сибирь-Энергоресурс». На территории района проложено 193,6 км водопроводных сетей, 218,8 км газопроводов. Инженерная инфраструктура отрасли ЖКХ находится в изношенном состоянии (уровень износа составляет более 60 %).За период 2020-2023 годов районом, в том числе при поддержке областного правительства, вложены средства на поддержку отрасли ЖКХ в сумме более 38,0 млн. рублей, в том числе на ремонт инженерной инфраструктуры на сумму более 35,0 млн. рублей. Однако, только по предварительным данным для реконструкции аварийных и изношенных убыточных теплоисточников, ремонта тепловых сетей необходимы средства в размере не менее 72 млн. рублей. Из 33 населенных пунктов района газифицировано 13. </w:t>
      </w:r>
    </w:p>
    <w:p w:rsidR="00423C78" w:rsidRPr="00FA1C12" w:rsidRDefault="009A5645" w:rsidP="0010428D">
      <w:pPr>
        <w:widowControl w:val="0"/>
        <w:spacing w:after="0" w:line="240" w:lineRule="auto"/>
        <w:ind w:left="-142" w:firstLine="851"/>
        <w:jc w:val="both"/>
        <w:rPr>
          <w:rFonts w:ascii="Times New Roman" w:hAnsi="Times New Roman"/>
          <w:sz w:val="28"/>
        </w:rPr>
      </w:pPr>
      <w:r w:rsidRPr="00FA1C12">
        <w:rPr>
          <w:rFonts w:ascii="Times New Roman" w:hAnsi="Times New Roman"/>
          <w:sz w:val="28"/>
        </w:rPr>
        <w:t>В 2022 году была подготовлена проектно-сметная документация на техническое перевооружение центральной котельной № 1 р.п. Павлоградка. В 2023 году запланировано 9,0 млн. рублей на осуществление работ согласно проекту.</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Проблемы отрасли:</w:t>
      </w:r>
    </w:p>
    <w:p w:rsidR="00423C78" w:rsidRPr="00FA1C12" w:rsidRDefault="009A5645" w:rsidP="0010428D">
      <w:pPr>
        <w:widowControl w:val="0"/>
        <w:tabs>
          <w:tab w:val="left" w:pos="709"/>
        </w:tabs>
        <w:spacing w:after="0" w:line="240" w:lineRule="auto"/>
        <w:ind w:firstLine="720"/>
        <w:jc w:val="both"/>
        <w:rPr>
          <w:rFonts w:ascii="Times New Roman" w:hAnsi="Times New Roman"/>
          <w:color w:val="FF0000"/>
          <w:sz w:val="28"/>
        </w:rPr>
      </w:pPr>
      <w:r w:rsidRPr="00FA1C12">
        <w:rPr>
          <w:rFonts w:ascii="Times New Roman" w:hAnsi="Times New Roman"/>
          <w:sz w:val="28"/>
        </w:rPr>
        <w:t>- состояние предприятий ЖКХ, а также техническое состояние инженерной инфраструктуры жилищно-коммунального комплекса несопоставимы объему средств, которые направляются на техническое перевооружение отрасли, предусматриваются в тарифах на оказание жилищно-коммунальных услуг. Решением данной проблемы, по мнению Администрации района, может стать более полное финансирование программ в сфере модернизации объектов жилищно-коммунального комплекса, закрытии неэффективных теплоисточников, на условиях софинансирования бюджетов всех уровней.</w:t>
      </w:r>
    </w:p>
    <w:p w:rsidR="00423C78" w:rsidRPr="00FA1C12" w:rsidRDefault="009A5645" w:rsidP="0010428D">
      <w:pPr>
        <w:widowControl w:val="0"/>
        <w:tabs>
          <w:tab w:val="left" w:pos="709"/>
        </w:tabs>
        <w:spacing w:after="0" w:line="240" w:lineRule="auto"/>
        <w:ind w:firstLine="720"/>
        <w:jc w:val="both"/>
        <w:rPr>
          <w:rFonts w:ascii="Times New Roman" w:hAnsi="Times New Roman"/>
          <w:sz w:val="28"/>
        </w:rPr>
      </w:pPr>
      <w:r w:rsidRPr="00FA1C12">
        <w:rPr>
          <w:rFonts w:ascii="Times New Roman" w:hAnsi="Times New Roman"/>
          <w:sz w:val="28"/>
        </w:rPr>
        <w:t>- старение кадров отрасли жилищно-коммунального хозяйства. Муниципалитет в целях закрепления кадрового резерва в отрасли работает с учебными заведениями путем популяризации профессий отрасли ЖКХ, проведения экскурсий, дней открытых дверей, организации практик для студентов и школьников. При этом какого-либо механизма социальной поддержки работников отрасли, в том числе в части обеспечения жильем не существует.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rPr>
        <w:t>Труд. Занятость.</w:t>
      </w:r>
      <w:r w:rsidRPr="00FA1C12">
        <w:rPr>
          <w:rFonts w:ascii="Times New Roman" w:hAnsi="Times New Roman"/>
          <w:sz w:val="28"/>
        </w:rPr>
        <w:t xml:space="preserve"> Уровень жизни напрямую зависит от денежных доходов населения и динамики заработной платы в реальном выражении (с учетом корректировки на индекс потребительских цен).</w:t>
      </w:r>
    </w:p>
    <w:p w:rsidR="00423C78" w:rsidRPr="00FA1C12" w:rsidRDefault="009A5645" w:rsidP="0010428D">
      <w:pPr>
        <w:spacing w:after="0" w:line="240" w:lineRule="auto"/>
        <w:ind w:firstLine="709"/>
        <w:jc w:val="both"/>
        <w:rPr>
          <w:rFonts w:ascii="Times New Roman" w:hAnsi="Times New Roman"/>
          <w:sz w:val="28"/>
          <w:szCs w:val="28"/>
        </w:rPr>
      </w:pPr>
      <w:r w:rsidRPr="00FA1C12">
        <w:rPr>
          <w:rFonts w:ascii="Times New Roman" w:hAnsi="Times New Roman"/>
          <w:sz w:val="28"/>
        </w:rPr>
        <w:t xml:space="preserve">Высокие темпы инфляции стали причиной быстрого темпа роста величины прожиточного минимума, при этом в 2019 года инфляция не </w:t>
      </w:r>
      <w:r w:rsidRPr="00FA1C12">
        <w:rPr>
          <w:rFonts w:ascii="Times New Roman" w:hAnsi="Times New Roman"/>
          <w:sz w:val="28"/>
        </w:rPr>
        <w:lastRenderedPageBreak/>
        <w:t xml:space="preserve">превышала 3,0 %. В 2022 году инфляция зафиксирована на уровне 11,94 %, в 2023 - 7,42 %, величина прожиточного минимума в 2023 году составила </w:t>
      </w:r>
      <w:r w:rsidR="00DF3383" w:rsidRPr="00FA1C12">
        <w:rPr>
          <w:rFonts w:ascii="Times New Roman" w:hAnsi="Times New Roman"/>
          <w:sz w:val="28"/>
        </w:rPr>
        <w:t>13 195 рублей</w:t>
      </w:r>
      <w:r w:rsidR="00484FD4">
        <w:rPr>
          <w:rFonts w:ascii="Times New Roman" w:hAnsi="Times New Roman"/>
          <w:sz w:val="28"/>
        </w:rPr>
        <w:t xml:space="preserve"> </w:t>
      </w:r>
      <w:r w:rsidR="00DF3383" w:rsidRPr="00FA1C12">
        <w:rPr>
          <w:rFonts w:ascii="Times New Roman" w:eastAsia="Tahoma" w:hAnsi="Times New Roman"/>
          <w:sz w:val="28"/>
          <w:szCs w:val="28"/>
          <w:lang w:eastAsia="zh-CN" w:bidi="hi-IN"/>
        </w:rPr>
        <w:t>в расчете на душу населения</w:t>
      </w:r>
      <w:r w:rsidR="00484FD4">
        <w:rPr>
          <w:rFonts w:ascii="Times New Roman" w:eastAsia="Tahoma" w:hAnsi="Times New Roman"/>
          <w:sz w:val="28"/>
          <w:szCs w:val="28"/>
          <w:lang w:eastAsia="zh-CN" w:bidi="hi-IN"/>
        </w:rPr>
        <w:t xml:space="preserve"> </w:t>
      </w:r>
      <w:r w:rsidR="00DF3383" w:rsidRPr="00FA1C12">
        <w:rPr>
          <w:rFonts w:ascii="Times New Roman" w:eastAsia="Tahoma" w:hAnsi="Times New Roman"/>
          <w:sz w:val="28"/>
          <w:szCs w:val="28"/>
          <w:lang w:eastAsia="zh-CN" w:bidi="hi-IN"/>
        </w:rPr>
        <w:t>(утверждено постановлением Правительства Омской области от 15 декабря 2022 года № 721-п «О величине прожиточного минимума на душу населения и по основным социально-демографическим группам населения в Омской области на 2023 год»)</w:t>
      </w:r>
    </w:p>
    <w:p w:rsidR="00423C78" w:rsidRPr="00FA1C12" w:rsidRDefault="009A5645" w:rsidP="0010428D">
      <w:pPr>
        <w:pStyle w:val="1a"/>
        <w:widowControl w:val="0"/>
        <w:ind w:firstLine="709"/>
        <w:jc w:val="both"/>
        <w:rPr>
          <w:rFonts w:ascii="Times New Roman" w:hAnsi="Times New Roman"/>
          <w:sz w:val="28"/>
        </w:rPr>
      </w:pPr>
      <w:r w:rsidRPr="00FA1C12">
        <w:rPr>
          <w:rFonts w:ascii="Times New Roman" w:hAnsi="Times New Roman"/>
          <w:sz w:val="28"/>
        </w:rPr>
        <w:t>Рост среднемесячной номинальной начисленной заработной платы, по данным статистики, в 2023 году относительно 2020 года составил от 36 % до 54,6 % в зависимости от отрасли. Необходимо отметить, что по показателю «Среднемесячная номинальная начисленная заработная плата работников крупных и средних предприятий и некоммерческих организаций» Павлоградский район значительно улучшил свою позицию в рейтинге районов Омской области. Если по итогам 2019 года, район занимал 26 место, то в 2022 году район поднялся на 13.</w:t>
      </w:r>
      <w:r w:rsidRPr="00FA1C12">
        <w:rPr>
          <w:rFonts w:ascii="Times New Roman" w:hAnsi="Times New Roman"/>
          <w:sz w:val="24"/>
        </w:rPr>
        <w:t xml:space="preserve"> Р</w:t>
      </w:r>
      <w:r w:rsidRPr="00FA1C12">
        <w:rPr>
          <w:rFonts w:ascii="Times New Roman" w:hAnsi="Times New Roman"/>
          <w:sz w:val="28"/>
        </w:rPr>
        <w:t>ост показателя обусловлен увеличением МРОТ, повышением минимальной заработной платы в соответствии с региональным соглашением, повышением оплаты труда отдельных категорий работников муниципальных учреждений, индексацией заработной платы. Причем рост зарплат у низкооплачиваемых сотрудников повлиял на снижение зарплатного неравенства.</w:t>
      </w:r>
      <w:r w:rsidRPr="00FA1C12">
        <w:rPr>
          <w:rFonts w:ascii="Arial" w:hAnsi="Arial"/>
          <w:color w:val="252525"/>
          <w:spacing w:val="3"/>
          <w:sz w:val="29"/>
        </w:rPr>
        <w:t> </w:t>
      </w:r>
    </w:p>
    <w:p w:rsidR="00423C78" w:rsidRPr="00FA1C12" w:rsidRDefault="009A5645" w:rsidP="0010428D">
      <w:pPr>
        <w:pStyle w:val="1a"/>
        <w:widowControl w:val="0"/>
        <w:ind w:firstLine="709"/>
        <w:jc w:val="both"/>
      </w:pPr>
      <w:r w:rsidRPr="00FA1C12">
        <w:rPr>
          <w:rFonts w:ascii="Times New Roman" w:hAnsi="Times New Roman"/>
          <w:sz w:val="28"/>
        </w:rPr>
        <w:t xml:space="preserve">Безработица обновила исторический минимум. </w:t>
      </w:r>
      <w:r w:rsidRPr="00FA1C12">
        <w:rPr>
          <w:rFonts w:ascii="Times New Roman" w:hAnsi="Times New Roman"/>
          <w:sz w:val="28"/>
          <w:shd w:val="clear" w:color="auto" w:fill="FCFCFC"/>
        </w:rPr>
        <w:t>Снижение безработицы во многом стало результатом миграционного оттока трудоспособного населения, естественной убыли, перехода из трудоспособного возраста в старшие возрастные группы и частичной мобилизации</w:t>
      </w:r>
      <w:r w:rsidRPr="00FA1C12">
        <w:rPr>
          <w:rFonts w:ascii="Times New Roman" w:hAnsi="Times New Roman"/>
          <w:sz w:val="28"/>
        </w:rPr>
        <w:t xml:space="preserve">. </w:t>
      </w:r>
    </w:p>
    <w:p w:rsidR="00423C78" w:rsidRPr="00FA1C12" w:rsidRDefault="00423C78" w:rsidP="0010428D">
      <w:pPr>
        <w:spacing w:after="0" w:line="240" w:lineRule="auto"/>
        <w:jc w:val="center"/>
        <w:rPr>
          <w:rFonts w:ascii="Times New Roman" w:hAnsi="Times New Roman"/>
          <w:i/>
          <w:sz w:val="24"/>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Таблица 5. Занятость и уровень жизни населения Павлоградского района</w:t>
      </w:r>
    </w:p>
    <w:p w:rsidR="00423C78" w:rsidRPr="00FA1C12" w:rsidRDefault="00423C78" w:rsidP="0010428D">
      <w:pPr>
        <w:widowControl w:val="0"/>
        <w:spacing w:after="0" w:line="240" w:lineRule="auto"/>
        <w:ind w:firstLine="567"/>
        <w:jc w:val="both"/>
        <w:rPr>
          <w:rFonts w:ascii="Times New Roman" w:hAnsi="Times New Roman"/>
          <w:sz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2863"/>
        <w:gridCol w:w="1134"/>
        <w:gridCol w:w="1134"/>
        <w:gridCol w:w="1134"/>
        <w:gridCol w:w="1134"/>
        <w:gridCol w:w="1276"/>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2863"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06312E">
            <w:pPr>
              <w:spacing w:after="0" w:line="240" w:lineRule="auto"/>
              <w:jc w:val="center"/>
              <w:rPr>
                <w:rFonts w:ascii="Times New Roman" w:hAnsi="Times New Roman"/>
                <w:b/>
                <w:sz w:val="24"/>
              </w:rPr>
            </w:pPr>
            <w:r w:rsidRPr="00FA1C12">
              <w:rPr>
                <w:rFonts w:ascii="Times New Roman" w:hAnsi="Times New Roman"/>
                <w:b/>
                <w:sz w:val="24"/>
              </w:rPr>
              <w:t>202</w:t>
            </w:r>
            <w:r w:rsidR="0006312E" w:rsidRPr="00FA1C12">
              <w:rPr>
                <w:rFonts w:ascii="Times New Roman" w:hAnsi="Times New Roman"/>
                <w:b/>
                <w:sz w:val="24"/>
              </w:rPr>
              <w:t>3</w:t>
            </w:r>
            <w:r w:rsidRPr="00FA1C12">
              <w:rPr>
                <w:rFonts w:ascii="Times New Roman" w:hAnsi="Times New Roman"/>
                <w:b/>
                <w:sz w:val="24"/>
              </w:rPr>
              <w:t xml:space="preserve">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b/>
                <w:sz w:val="18"/>
              </w:rPr>
            </w:pPr>
            <w:r w:rsidRPr="00FA1C12">
              <w:rPr>
                <w:rFonts w:ascii="Times New Roman" w:hAnsi="Times New Roman"/>
                <w:b/>
                <w:sz w:val="18"/>
              </w:rPr>
              <w:t>1</w:t>
            </w:r>
          </w:p>
        </w:tc>
        <w:tc>
          <w:tcPr>
            <w:tcW w:w="2863"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18"/>
              </w:rPr>
            </w:pPr>
            <w:r w:rsidRPr="00FA1C12">
              <w:rPr>
                <w:rFonts w:ascii="Times New Roman" w:hAnsi="Times New Roman"/>
                <w:b/>
                <w:sz w:val="1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b/>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8</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w:t>
            </w: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Уровень общей безработицы, в % к экономически активному населению (далее  - ЭАН)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6,0</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-1,0 п.п</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Уровень зарегистрированной безработицы, в % к ЭАН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2,1</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 п.п</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Среднемесячная номинальная начисленная заработная плата работников, рублей</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крупных и средних предприятий и некоммерческих организаций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28434,2</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31338,2</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35168,7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40605,4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142,8</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2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муниципальных дошкольных образовательных </w:t>
            </w:r>
            <w:r w:rsidRPr="00FA1C12">
              <w:rPr>
                <w:rFonts w:ascii="Times New Roman" w:hAnsi="Times New Roman"/>
                <w:sz w:val="24"/>
              </w:rPr>
              <w:lastRenderedPageBreak/>
              <w:t>учреждений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lastRenderedPageBreak/>
              <w:t>22417,4</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25035,1</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29070,5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32605,3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145,4</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lastRenderedPageBreak/>
              <w:t>5.</w:t>
            </w:r>
          </w:p>
        </w:tc>
        <w:tc>
          <w:tcPr>
            <w:tcW w:w="2863" w:type="dxa"/>
            <w:tcBorders>
              <w:top w:val="nil"/>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муниципальных общеобразовательных учреждений</w:t>
            </w:r>
          </w:p>
        </w:tc>
        <w:tc>
          <w:tcPr>
            <w:tcW w:w="1134" w:type="dxa"/>
            <w:tcBorders>
              <w:top w:val="nil"/>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26879,8</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30254,8</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34548,1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39843,4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148,2</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w:t>
            </w:r>
          </w:p>
        </w:tc>
        <w:tc>
          <w:tcPr>
            <w:tcW w:w="2863" w:type="dxa"/>
            <w:tcBorders>
              <w:top w:val="nil"/>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учителей муниципальных общеобразовательных учреждений</w:t>
            </w:r>
          </w:p>
        </w:tc>
        <w:tc>
          <w:tcPr>
            <w:tcW w:w="1134" w:type="dxa"/>
            <w:tcBorders>
              <w:top w:val="nil"/>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31031,5</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35878</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41748,6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47983,0</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154,6</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w:t>
            </w:r>
          </w:p>
        </w:tc>
        <w:tc>
          <w:tcPr>
            <w:tcW w:w="2863" w:type="dxa"/>
            <w:tcBorders>
              <w:top w:val="nil"/>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муниципальных учреждений культуры и искусства</w:t>
            </w:r>
          </w:p>
        </w:tc>
        <w:tc>
          <w:tcPr>
            <w:tcW w:w="1134" w:type="dxa"/>
            <w:tcBorders>
              <w:top w:val="nil"/>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25017,2</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25634,6</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29605,1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34047,2</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136,1</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8.</w:t>
            </w:r>
          </w:p>
        </w:tc>
        <w:tc>
          <w:tcPr>
            <w:tcW w:w="2863"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по отрасли «Сельское хозяйство»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29230,2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32524,6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37206,0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w:hAnsi="Times New Roman"/>
                <w:sz w:val="24"/>
              </w:rPr>
            </w:pPr>
            <w:r w:rsidRPr="00FA1C12">
              <w:rPr>
                <w:rFonts w:ascii="Times New Roman" w:hAnsi="Times New Roman"/>
                <w:sz w:val="24"/>
              </w:rPr>
              <w:t>43835,8</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w:hAnsi="Times New Roman"/>
                <w:sz w:val="24"/>
              </w:rPr>
            </w:pPr>
            <w:r w:rsidRPr="00FA1C12">
              <w:rPr>
                <w:rFonts w:ascii="Times New Roman" w:hAnsi="Times New Roman"/>
                <w:sz w:val="24"/>
              </w:rPr>
              <w:t>150</w:t>
            </w:r>
          </w:p>
        </w:tc>
      </w:tr>
    </w:tbl>
    <w:p w:rsidR="00423C78" w:rsidRPr="00FA1C12" w:rsidRDefault="00423C78" w:rsidP="0010428D">
      <w:pPr>
        <w:widowControl w:val="0"/>
        <w:spacing w:after="0" w:line="240" w:lineRule="auto"/>
        <w:ind w:firstLine="567"/>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u w:val="single"/>
        </w:rPr>
        <w:t>Образование.</w:t>
      </w:r>
      <w:r w:rsidRPr="00FA1C12">
        <w:rPr>
          <w:rFonts w:ascii="Times New Roman" w:hAnsi="Times New Roman"/>
          <w:sz w:val="28"/>
        </w:rPr>
        <w:tab/>
        <w:t xml:space="preserve">Сеть образовательных учреждений Павлоградского района представлена 5 детскими садами, 19 общеобразовательными школами, 2 учреждениями дополнительного образования детей. Услуги дополнительного образования детей на территории Павлоградского муниципального района оказывают два учреждения дополнительного образования детей и 19 общеобразовательных учреждений, численность детей, охваченных дополнительным образованием составляет 81,4%.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Все образовательные учреждения имеют лицензию на образовательную деятельность. Образовательный процесс во всех общеобразовательных учреждениях организован в одну смену.</w:t>
      </w:r>
      <w:r w:rsidR="00371E16">
        <w:rPr>
          <w:rFonts w:ascii="Times New Roman" w:hAnsi="Times New Roman"/>
          <w:sz w:val="28"/>
        </w:rPr>
        <w:t xml:space="preserve"> </w:t>
      </w:r>
      <w:r w:rsidRPr="00FA1C12">
        <w:rPr>
          <w:rFonts w:ascii="Times New Roman" w:hAnsi="Times New Roman"/>
          <w:sz w:val="28"/>
        </w:rPr>
        <w:t>Доля обучающихся по программам начального, основного и среднего образования Павлоградского муниципального района по ФГОС составляет 100 %. Доля обучающихся с ОВЗ по адаптированным программам составляет 82,2%.</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образовательных организациях района работают 345 педагогических работников. Доля педагогических работников c высшим педагогическим образованием составляет 75,8%, со стажем работы до 5 лет - 17,2%. Доля педагогических работников в возрасте до 35 лет составила - 22,6%. Доля педагогических работников, получивших в установленном порядке высшую и первую квалификационную категории, составляет 63,4%.</w:t>
      </w:r>
    </w:p>
    <w:p w:rsidR="00423C78" w:rsidRPr="00FA1C12" w:rsidRDefault="009A5645" w:rsidP="0010428D">
      <w:pPr>
        <w:pStyle w:val="af8"/>
        <w:tabs>
          <w:tab w:val="center" w:pos="0"/>
        </w:tabs>
        <w:spacing w:beforeAutospacing="0" w:after="0" w:afterAutospacing="0"/>
        <w:jc w:val="both"/>
        <w:rPr>
          <w:sz w:val="28"/>
        </w:rPr>
      </w:pPr>
      <w:r w:rsidRPr="00FA1C12">
        <w:rPr>
          <w:sz w:val="28"/>
        </w:rPr>
        <w:tab/>
        <w:t>Услугами дошкольного образования охвачен 641 воспитанник Очередность в детские сады детей в возрасте от 1,5 до 7 лет отсутствует. В очереди на предоставление места в детском саду состоят 16 детей в возрасте от 0 до 1,5 лет.</w:t>
      </w:r>
    </w:p>
    <w:p w:rsidR="00423C78" w:rsidRPr="00FA1C12" w:rsidRDefault="009A5645" w:rsidP="0010428D">
      <w:pPr>
        <w:pStyle w:val="af8"/>
        <w:tabs>
          <w:tab w:val="center" w:pos="0"/>
        </w:tabs>
        <w:spacing w:beforeAutospacing="0" w:after="0" w:afterAutospacing="0"/>
        <w:jc w:val="both"/>
        <w:rPr>
          <w:sz w:val="28"/>
        </w:rPr>
      </w:pPr>
      <w:r w:rsidRPr="00FA1C12">
        <w:rPr>
          <w:sz w:val="28"/>
        </w:rPr>
        <w:tab/>
        <w:t xml:space="preserve">  Система инклюзивного обучения и воспитания, а также обучения и воспитания по адаптированным программам в Павлоградском муниципальном районе представлена:</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коррекционными классами для обучающихся с нарушением интеллекта в МБОУ «Павлоградская гимназия им. В.М.</w:t>
      </w:r>
      <w:r w:rsidR="00484FD4">
        <w:rPr>
          <w:rFonts w:ascii="Times New Roman" w:hAnsi="Times New Roman"/>
          <w:sz w:val="28"/>
        </w:rPr>
        <w:t xml:space="preserve"> </w:t>
      </w:r>
      <w:r w:rsidRPr="00FA1C12">
        <w:rPr>
          <w:rFonts w:ascii="Times New Roman" w:hAnsi="Times New Roman"/>
          <w:sz w:val="28"/>
        </w:rPr>
        <w:t>Тытаря», МБОУ «Богодуховская СШ», МБОУ «Логиновская СШ», МБОУ «Павлоградский лицей им. Б.М. Катышева», МБОУ «Хорошковская СШ им. Г.Ф.</w:t>
      </w:r>
      <w:r w:rsidR="00484FD4">
        <w:rPr>
          <w:rFonts w:ascii="Times New Roman" w:hAnsi="Times New Roman"/>
          <w:sz w:val="28"/>
        </w:rPr>
        <w:t xml:space="preserve"> </w:t>
      </w:r>
      <w:r w:rsidRPr="00FA1C12">
        <w:rPr>
          <w:rFonts w:ascii="Times New Roman" w:hAnsi="Times New Roman"/>
          <w:sz w:val="28"/>
        </w:rPr>
        <w:t>Цыбенко», МБОУ «Юрьевская СШ», в которых обучается 98 школьников.</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lastRenderedPageBreak/>
        <w:t>- обучением по адаптированным программам для обучающихся с задержкой психического развития, тяжелым нарушением речи, нарушением слуха, опорно-двигательного аппарата, нарушением интеллекта в составе классов при образовательных учреждениях охвачены 59 учеников.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 2022-2023 учебном году в общеобразовательных учреждениях района обучалось 2128 человек, в том числе учащихся 11-х классов - 67 человек. 98,5 % выпускников (66 человек), были допущены к государственной итоговой аттестации за курс средней школы. 4 выпускника Павлоградского района получили аттестаты с отличием и медали «За особые успехи в учении». </w:t>
      </w:r>
    </w:p>
    <w:p w:rsidR="00423C78" w:rsidRPr="00FA1C12" w:rsidRDefault="009A5645" w:rsidP="0010428D">
      <w:pPr>
        <w:pStyle w:val="af8"/>
        <w:tabs>
          <w:tab w:val="center" w:pos="0"/>
        </w:tabs>
        <w:spacing w:beforeAutospacing="0" w:after="0" w:afterAutospacing="0"/>
        <w:ind w:firstLine="709"/>
        <w:jc w:val="both"/>
        <w:rPr>
          <w:sz w:val="28"/>
        </w:rPr>
      </w:pPr>
      <w:r w:rsidRPr="00FA1C12">
        <w:rPr>
          <w:rStyle w:val="afd"/>
          <w:i w:val="0"/>
          <w:color w:val="000000"/>
          <w:sz w:val="28"/>
        </w:rPr>
        <w:t>Во Всероссийской олимпиаде школьников в 2022-2023 учебном году на муниципальном этапе победителями стали 30 обучающихся, призерами - 50</w:t>
      </w:r>
      <w:r w:rsidRPr="00FA1C12">
        <w:rPr>
          <w:i/>
          <w:sz w:val="28"/>
        </w:rPr>
        <w:t>.</w:t>
      </w:r>
      <w:r w:rsidRPr="00FA1C12">
        <w:rPr>
          <w:rStyle w:val="afd"/>
          <w:i w:val="0"/>
          <w:color w:val="000000"/>
          <w:sz w:val="28"/>
        </w:rPr>
        <w:t xml:space="preserve"> В областном</w:t>
      </w:r>
      <w:r w:rsidR="00371E16">
        <w:rPr>
          <w:rStyle w:val="afd"/>
          <w:i w:val="0"/>
          <w:color w:val="000000"/>
          <w:sz w:val="28"/>
        </w:rPr>
        <w:t xml:space="preserve"> </w:t>
      </w:r>
      <w:r w:rsidRPr="00FA1C12">
        <w:rPr>
          <w:sz w:val="28"/>
        </w:rPr>
        <w:t xml:space="preserve">чемпионате «Школьные навыки» обучающийся 2 класса МБОУ «Павлоградская   гимназия   им.   В.М.  Тытаря» достойно прошёл все испытания на региональном уровне и стал абсолютным победителем в своей категории. </w:t>
      </w:r>
    </w:p>
    <w:p w:rsidR="00423C78" w:rsidRPr="00FA1C12" w:rsidRDefault="009A5645" w:rsidP="0010428D">
      <w:pPr>
        <w:pStyle w:val="af8"/>
        <w:tabs>
          <w:tab w:val="center" w:pos="0"/>
        </w:tabs>
        <w:spacing w:beforeAutospacing="0" w:after="0" w:afterAutospacing="0"/>
        <w:ind w:firstLine="709"/>
        <w:jc w:val="both"/>
        <w:rPr>
          <w:sz w:val="28"/>
        </w:rPr>
      </w:pPr>
      <w:r w:rsidRPr="00FA1C12">
        <w:rPr>
          <w:sz w:val="28"/>
        </w:rPr>
        <w:t xml:space="preserve">В рамках реализации регионального проекта «Современная школа» в сентябре 2023 года открыты два Центра образования естественнонаучной и технологической направленностей «Точка роста» на базе МБОУ «Павлоградский Лицей им. Б.М. Катышева» и МБОУ «Милоградовская ОШ». 19 школ района обеспечены высокоскоростным Интернетом.   </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ab/>
        <w:t xml:space="preserve">Согласно Указу Президента Российской Федерации, для обучающихся 1-4 классов организовано бесплатное, горячее питание в школах Павлоградского района, которым охвачено 100%. Начиная с 2023 учебного года в школах организовано двухразовое горячее питание для 148 детей с ограниченными возможностями здоровья. Помимо этого, обучающиеся школ Павлоградского района получают субсидию на организацию питания 5 рублей в день на школьника, проживающего в семье, в которой средний доход на каждого члена семьи ниже полуторной величины прожиточного минимума в Омской области в расчете на душу населения.  Поддержка из муниципального бюджета осуществляется в отношении 474 обучающихся. </w:t>
      </w:r>
    </w:p>
    <w:p w:rsidR="00423C78" w:rsidRPr="00FA1C12" w:rsidRDefault="009A5645" w:rsidP="00293E61">
      <w:pPr>
        <w:spacing w:after="0" w:line="240" w:lineRule="auto"/>
        <w:ind w:firstLine="709"/>
        <w:jc w:val="both"/>
        <w:rPr>
          <w:rFonts w:ascii="Times New Roman" w:hAnsi="Times New Roman"/>
          <w:sz w:val="28"/>
        </w:rPr>
      </w:pPr>
      <w:r w:rsidRPr="00FA1C12">
        <w:rPr>
          <w:rFonts w:ascii="Times New Roman" w:hAnsi="Times New Roman"/>
          <w:sz w:val="28"/>
        </w:rPr>
        <w:t xml:space="preserve">На территории района имеется возможность получения профессионального образования в </w:t>
      </w:r>
      <w:r w:rsidR="007F0E15" w:rsidRPr="00FA1C12">
        <w:rPr>
          <w:rFonts w:ascii="Times New Roman" w:hAnsi="Times New Roman"/>
          <w:sz w:val="28"/>
        </w:rPr>
        <w:t xml:space="preserve">бюджетном профессиональном образовательном учреждении Омской области </w:t>
      </w:r>
      <w:r w:rsidRPr="00FA1C12">
        <w:rPr>
          <w:rFonts w:ascii="Times New Roman" w:hAnsi="Times New Roman"/>
          <w:sz w:val="28"/>
        </w:rPr>
        <w:t>«Павлоградский техникум сельскохозяйственных и перерабатывающих технологий»</w:t>
      </w:r>
      <w:r w:rsidR="007F0E15" w:rsidRPr="00FA1C12">
        <w:rPr>
          <w:rFonts w:ascii="Times New Roman" w:hAnsi="Times New Roman"/>
          <w:sz w:val="28"/>
        </w:rPr>
        <w:t xml:space="preserve"> (далее – техникум)</w:t>
      </w:r>
      <w:r w:rsidRPr="00FA1C12">
        <w:rPr>
          <w:rFonts w:ascii="Times New Roman" w:hAnsi="Times New Roman"/>
          <w:sz w:val="28"/>
        </w:rPr>
        <w:t>.</w:t>
      </w:r>
      <w:r w:rsidR="00293E61" w:rsidRPr="00FA1C12">
        <w:rPr>
          <w:rFonts w:ascii="Times New Roman" w:hAnsi="Times New Roman"/>
          <w:sz w:val="28"/>
        </w:rPr>
        <w:t xml:space="preserve"> Ежегодно в техникум</w:t>
      </w:r>
      <w:r w:rsidR="007F0E15" w:rsidRPr="00FA1C12">
        <w:rPr>
          <w:rFonts w:ascii="Times New Roman" w:hAnsi="Times New Roman"/>
          <w:sz w:val="28"/>
        </w:rPr>
        <w:t>е</w:t>
      </w:r>
      <w:r w:rsidR="00293E61" w:rsidRPr="00FA1C12">
        <w:rPr>
          <w:rFonts w:ascii="Times New Roman" w:hAnsi="Times New Roman"/>
          <w:sz w:val="28"/>
        </w:rPr>
        <w:t xml:space="preserve"> обучаются около 250 человек. Численность сотрудников - 48 человек, в том числе педагогических работников - 15, из них - 60 % педагогов имеют высшее образование, 27 % педагогов имеют первую и высшую квалификационные категории. Обучение проводится по очной и заочной формам обучения. В соответствии с лицензией на право осуществления образовательной деятельности обучение проводится по 3 программам подготовки квалифицированных рабочих, служащих «Тракторист-машинист сельскохозяйственного производства», «Повар, кондитер», «Продавец, контроллер-кассир» и по 3 программам подготовки специалистов среднего звена «Механизация сельского хозяйства», </w:t>
      </w:r>
      <w:r w:rsidR="00293E61" w:rsidRPr="00FA1C12">
        <w:rPr>
          <w:rFonts w:ascii="Times New Roman" w:hAnsi="Times New Roman"/>
          <w:sz w:val="28"/>
        </w:rPr>
        <w:lastRenderedPageBreak/>
        <w:t>«Агрономия», «Технология продукции общественного питания». В техникуме для организации образовательного процесса оборудованы учебные кабинеты, мастерские и лаборатории. После окончания техникума выпускники успешно трудоустраиваются в организации и предприятия сферы обслуживания населения и сельского хозяйства Павлоградского муниципального района, города Омска, других районах Омской области, восполняя тем самым кадровую потребность социальной сферы и экономики региона.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Проблемы отрасли:</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старение кадров;</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 необходимость капитального ремонта образовательных учреждений (кровель, систем отопления, фасадов и др.);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укрепление материально-технической базы спортивным инвентарем, лабораторным и компьютерным оборудованием.</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CYR" w:hAnsi="Times New Roman CYR"/>
          <w:sz w:val="28"/>
        </w:rPr>
        <w:t xml:space="preserve">Решение проблемы, связанной с капитальным ремонтом школ, представляется возможным только за счет притока средств из иных уровней бюджетной системы.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В целях решения кадровой проблемы в сфере образования Администрация Павлоградского муниципального района использует механизм целевого обучения студентов, для пребывающих молодых специалистов предусмотрены единовременные выплаты. </w:t>
      </w:r>
    </w:p>
    <w:p w:rsidR="007A4617" w:rsidRPr="00FA1C12" w:rsidRDefault="009A5645" w:rsidP="007A4617">
      <w:pPr>
        <w:widowControl w:val="0"/>
        <w:spacing w:after="0" w:line="240" w:lineRule="auto"/>
        <w:ind w:firstLine="708"/>
        <w:jc w:val="both"/>
        <w:rPr>
          <w:rFonts w:ascii="Times New Roman" w:hAnsi="Times New Roman"/>
          <w:b/>
          <w:sz w:val="28"/>
        </w:rPr>
      </w:pPr>
      <w:r w:rsidRPr="00FA1C12">
        <w:rPr>
          <w:rFonts w:ascii="Times New Roman" w:hAnsi="Times New Roman"/>
          <w:b/>
          <w:sz w:val="28"/>
          <w:u w:val="single"/>
        </w:rPr>
        <w:t>Культура.</w:t>
      </w:r>
    </w:p>
    <w:p w:rsidR="007A4617" w:rsidRPr="00FA1C12" w:rsidRDefault="007A4617" w:rsidP="007A4617">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На территории района находятся объекты культурного наследия: </w:t>
      </w:r>
    </w:p>
    <w:p w:rsidR="007A4617" w:rsidRPr="00FA1C12" w:rsidRDefault="007A4617" w:rsidP="007A4617">
      <w:pPr>
        <w:widowControl w:val="0"/>
        <w:tabs>
          <w:tab w:val="left" w:pos="993"/>
        </w:tabs>
        <w:spacing w:after="0" w:line="240" w:lineRule="auto"/>
        <w:ind w:firstLine="708"/>
        <w:jc w:val="both"/>
        <w:rPr>
          <w:rFonts w:ascii="Times New Roman" w:hAnsi="Times New Roman"/>
          <w:sz w:val="28"/>
        </w:rPr>
      </w:pPr>
      <w:r w:rsidRPr="00FA1C12">
        <w:rPr>
          <w:rFonts w:ascii="Times New Roman" w:hAnsi="Times New Roman"/>
          <w:sz w:val="28"/>
        </w:rPr>
        <w:t>1)</w:t>
      </w:r>
      <w:r w:rsidRPr="00FA1C12">
        <w:rPr>
          <w:rFonts w:ascii="Times New Roman" w:hAnsi="Times New Roman"/>
          <w:sz w:val="28"/>
        </w:rPr>
        <w:tab/>
        <w:t xml:space="preserve">Обелиск землякам, павшим в годы Великой Отечественной войны 1941-1945. </w:t>
      </w:r>
    </w:p>
    <w:p w:rsidR="007A4617" w:rsidRPr="00FA1C12" w:rsidRDefault="007A4617" w:rsidP="007A4617">
      <w:pPr>
        <w:widowControl w:val="0"/>
        <w:tabs>
          <w:tab w:val="left" w:pos="851"/>
          <w:tab w:val="left" w:pos="993"/>
        </w:tabs>
        <w:spacing w:after="0" w:line="240" w:lineRule="auto"/>
        <w:ind w:firstLine="708"/>
        <w:jc w:val="both"/>
        <w:rPr>
          <w:rFonts w:ascii="Times New Roman" w:hAnsi="Times New Roman"/>
          <w:sz w:val="28"/>
        </w:rPr>
      </w:pPr>
      <w:r w:rsidRPr="00FA1C12">
        <w:rPr>
          <w:rFonts w:ascii="Times New Roman" w:hAnsi="Times New Roman"/>
          <w:sz w:val="28"/>
        </w:rPr>
        <w:t>2)</w:t>
      </w:r>
      <w:r w:rsidRPr="00FA1C12">
        <w:rPr>
          <w:rFonts w:ascii="Times New Roman" w:hAnsi="Times New Roman"/>
          <w:sz w:val="28"/>
        </w:rPr>
        <w:tab/>
        <w:t>Памятник В.И. Ленину, 1975 год.</w:t>
      </w:r>
    </w:p>
    <w:p w:rsidR="00DF440E" w:rsidRPr="00FA1C12" w:rsidRDefault="009A5645" w:rsidP="00DF440E">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В районе функционируют </w:t>
      </w:r>
      <w:r w:rsidR="002F206A" w:rsidRPr="00FA1C12">
        <w:rPr>
          <w:rFonts w:ascii="Times New Roman" w:hAnsi="Times New Roman"/>
          <w:sz w:val="28"/>
        </w:rPr>
        <w:t xml:space="preserve">19 библиотек и 27 культурно-досуговых учреждений, </w:t>
      </w:r>
      <w:r w:rsidRPr="00FA1C12">
        <w:rPr>
          <w:rFonts w:ascii="Times New Roman" w:hAnsi="Times New Roman"/>
          <w:sz w:val="28"/>
        </w:rPr>
        <w:t xml:space="preserve">детская школа искусств, краеведческий музей, в которых трудятся 110 специалистов. </w:t>
      </w:r>
      <w:r w:rsidR="00DF440E" w:rsidRPr="00FA1C12">
        <w:rPr>
          <w:rFonts w:ascii="Times New Roman" w:eastAsia="Calibri" w:hAnsi="Times New Roman"/>
          <w:sz w:val="28"/>
          <w:szCs w:val="28"/>
        </w:rPr>
        <w:t>Уровень фактической обеспеченности клубами и учреждениями клубного типа на территории Павлоградского района составляет 103 % населения, обеспечено библиотеками 107 % населения.</w:t>
      </w:r>
    </w:p>
    <w:p w:rsidR="00786B70"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По итогам 2023 года выполнены все плановые показатели деятельности библиотечной системы. Услугами библиотек воспользовались 15 171 человек, выданы 335 277 экземпляров книг, число посещений составило – 155 553. Число посещений официального сайта учреждения составило 57 409 Библиотеками системы за отчетный период проведены 625 мероприятий, из которых одно на платной основе. Общее число посещений мероприятий – 22 271 человек. </w:t>
      </w:r>
    </w:p>
    <w:p w:rsidR="00786B70"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Культурно-досуговыми учреждениями района за отчетный период проведены 6486 мероприятий, из которых 1130 на платной основе. Общее число посещений мероприятий – 321 191 человек. Павлоградским кинозалом проведены 564 киносеанса, которые посетили 4955 человек. </w:t>
      </w:r>
    </w:p>
    <w:p w:rsidR="007A4617" w:rsidRPr="00FA1C12" w:rsidRDefault="007A4617"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Коллективы Павлоградского района активно принимают участие в мероприятиях районного и областного уровня. Команда «Братина» стала </w:t>
      </w:r>
      <w:r w:rsidRPr="00FA1C12">
        <w:rPr>
          <w:rFonts w:ascii="Times New Roman" w:hAnsi="Times New Roman"/>
          <w:sz w:val="28"/>
        </w:rPr>
        <w:lastRenderedPageBreak/>
        <w:t>участником фестиваля сибирской культуры «Слетье», солист МКУК «Логиновский ДЦ» Елизавета Подвальных и дуэт «Вдохновение» МКУ КДЦ «Новоуральский» участвовали в областном фестивале русской культуры «Душа России». Народный вокальный ансамбль «Удаль» МКУК «РИМДЦ» стал участником торжественного собрания и праздничного концерта, посвящённых 441-ой годовщине со дня основания Сибирского казачьего войска «Вольница».</w:t>
      </w:r>
    </w:p>
    <w:p w:rsidR="007A4617" w:rsidRPr="00FA1C12" w:rsidRDefault="007A4617" w:rsidP="007A4617">
      <w:pPr>
        <w:widowControl w:val="0"/>
        <w:spacing w:after="0" w:line="240" w:lineRule="auto"/>
        <w:ind w:firstLine="708"/>
        <w:jc w:val="both"/>
        <w:rPr>
          <w:rFonts w:ascii="Times New Roman" w:hAnsi="Times New Roman"/>
          <w:sz w:val="28"/>
        </w:rPr>
      </w:pPr>
      <w:r w:rsidRPr="00FA1C12">
        <w:rPr>
          <w:rFonts w:ascii="Times New Roman" w:hAnsi="Times New Roman"/>
          <w:sz w:val="28"/>
          <w:szCs w:val="28"/>
        </w:rPr>
        <w:t xml:space="preserve">В целях </w:t>
      </w:r>
      <w:r w:rsidR="008A1DA4" w:rsidRPr="00FA1C12">
        <w:rPr>
          <w:rFonts w:ascii="Times New Roman" w:hAnsi="Times New Roman"/>
          <w:sz w:val="28"/>
          <w:szCs w:val="28"/>
        </w:rPr>
        <w:t xml:space="preserve">приобщения молодежи Павлоградского района к культурным мероприятиям к программе </w:t>
      </w:r>
      <w:r w:rsidRPr="00FA1C12">
        <w:rPr>
          <w:rFonts w:ascii="Times New Roman" w:hAnsi="Times New Roman"/>
          <w:sz w:val="28"/>
          <w:szCs w:val="28"/>
        </w:rPr>
        <w:t>«Пушкинская карта»</w:t>
      </w:r>
      <w:r w:rsidR="008A1DA4" w:rsidRPr="00FA1C12">
        <w:rPr>
          <w:rFonts w:ascii="Times New Roman" w:hAnsi="Times New Roman"/>
          <w:sz w:val="28"/>
          <w:szCs w:val="28"/>
        </w:rPr>
        <w:t xml:space="preserve"> п</w:t>
      </w:r>
      <w:r w:rsidRPr="00FA1C12">
        <w:rPr>
          <w:rFonts w:ascii="Times New Roman" w:hAnsi="Times New Roman"/>
          <w:sz w:val="28"/>
        </w:rPr>
        <w:t>од</w:t>
      </w:r>
      <w:r w:rsidR="008A1DA4" w:rsidRPr="00FA1C12">
        <w:rPr>
          <w:rFonts w:ascii="Times New Roman" w:hAnsi="Times New Roman"/>
          <w:sz w:val="28"/>
        </w:rPr>
        <w:t>ключено 3 учреждения культуры, з</w:t>
      </w:r>
      <w:r w:rsidRPr="00FA1C12">
        <w:rPr>
          <w:rFonts w:ascii="Times New Roman" w:hAnsi="Times New Roman"/>
          <w:sz w:val="28"/>
        </w:rPr>
        <w:t>а 4 месяца 2024 года</w:t>
      </w:r>
      <w:r w:rsidR="008A1DA4" w:rsidRPr="00FA1C12">
        <w:rPr>
          <w:rFonts w:ascii="Times New Roman" w:hAnsi="Times New Roman"/>
          <w:sz w:val="28"/>
        </w:rPr>
        <w:t xml:space="preserve"> по программе «Пушкинская карта»</w:t>
      </w:r>
      <w:r w:rsidRPr="00FA1C12">
        <w:rPr>
          <w:rFonts w:ascii="Times New Roman" w:hAnsi="Times New Roman"/>
          <w:sz w:val="28"/>
        </w:rPr>
        <w:t xml:space="preserve"> продано 478 билетов.</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Общее количество предметов Павлоградского музейного фонда на текущий период составляет 11 225 единицы, в 2023 году фонд увеличен на 125 предметов. Выставочная деятельность музея направлена на поддержание устойчивого интереса павлоградцев к ценностям музея и их доступу к музейным коллекциям. В отчётном периоде организованы 43 выставки, на которых экспонированы 2009 музейных предметов, что на 0,6% больше, чем в прошлом году. Проведены 235 культурно-образовательных мероприятий, которые посетили 4800 человек.</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Ежегодно осуществляется обновление материально-технической базы (оборудование, мебель, сценические костюмы и др.), осуществляется капитальный и текущий ремонт учреждений сферы «Культура».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Сеть муниципальных учреждений культуры оказывает весь спектр услуг культуры в муниципальном образовании, за исключением услуг театров. Творческие коллективы и исполнители Павлоградского района регулярно принимают активное участие и занимают призовые места в областных конкурсах.  </w:t>
      </w:r>
    </w:p>
    <w:p w:rsidR="008A1DA4" w:rsidRPr="00FA1C12" w:rsidRDefault="00601012" w:rsidP="008A1DA4">
      <w:pPr>
        <w:spacing w:after="0" w:line="240" w:lineRule="auto"/>
        <w:ind w:firstLine="708"/>
        <w:jc w:val="both"/>
        <w:rPr>
          <w:rFonts w:ascii="Times New Roman" w:hAnsi="Times New Roman"/>
          <w:sz w:val="28"/>
          <w:szCs w:val="28"/>
        </w:rPr>
      </w:pPr>
      <w:r w:rsidRPr="00FA1C12">
        <w:rPr>
          <w:rFonts w:ascii="Times New Roman" w:hAnsi="Times New Roman"/>
          <w:sz w:val="28"/>
          <w:szCs w:val="28"/>
        </w:rPr>
        <w:t xml:space="preserve">В 2023 году проведена независимая оценка качества условий оказания услуг организациями в сфере культуры. Оценка качества на территории Павлоградского района осуществлялась в отношении 5 муниципальных учреждений в сфере культуры, и составила 91,93 баллов (при максимальном значении 100 баллов).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Проблемы отрасли: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сохраняется дифференциация в уровне доступа к культурным благам по территориальному признаку, особенно остро проблема доступности культурных услуг стоит для жителей отдаленных сельских поселений;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отрасль испытывает дефицит высококвалифицированных кадров, потребность в молодых специалистах;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материально-техническая база характеризуется высокой степенью износа зданий и не обеспечена в достаточном количестве необходимым оборудованием, компьютерной техникой, автотранспортом;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развитие информационно-коммуникационной инфраструктуры и виртуального культурного пространства осуществляется недостаточными темпами;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lastRenderedPageBreak/>
        <w:t>- разнообразие и качество оказываемых услуг, в связи с низкой ресурсной обеспеченностью учреждений культуры, отстают от требований населения и стандартов, обеспечивающих привлекательность района как места комфортного</w:t>
      </w:r>
      <w:r w:rsidR="00797496" w:rsidRPr="00FA1C12">
        <w:rPr>
          <w:rFonts w:ascii="Times New Roman CYR" w:hAnsi="Times New Roman CYR"/>
          <w:sz w:val="28"/>
        </w:rPr>
        <w:t xml:space="preserve"> проживания;</w:t>
      </w:r>
    </w:p>
    <w:p w:rsidR="00797496" w:rsidRPr="00FA1C12" w:rsidRDefault="00797496" w:rsidP="00797496">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условий природного, инфраструктурного характера для развития туристического направления деятельности на территории района не имеется, в связи с чем, не представляется возможным найти инвесторов в сфере туризма (отсутствие на территории района объектов, представляющих интерес для туристов в круглогодичном режиме).</w:t>
      </w:r>
    </w:p>
    <w:p w:rsidR="0090799C" w:rsidRPr="00FA1C12" w:rsidRDefault="009A5645" w:rsidP="0090799C">
      <w:pPr>
        <w:spacing w:after="0" w:line="240" w:lineRule="auto"/>
        <w:ind w:firstLine="709"/>
        <w:jc w:val="both"/>
        <w:rPr>
          <w:rStyle w:val="20"/>
          <w:rFonts w:ascii="Times New Roman" w:hAnsi="Times New Roman"/>
          <w:b w:val="0"/>
          <w:color w:val="000000" w:themeColor="text1"/>
          <w:sz w:val="28"/>
        </w:rPr>
      </w:pPr>
      <w:r w:rsidRPr="00FA1C12">
        <w:rPr>
          <w:rFonts w:ascii="Times New Roman" w:hAnsi="Times New Roman"/>
          <w:b/>
          <w:sz w:val="28"/>
          <w:u w:val="single"/>
        </w:rPr>
        <w:t>Здравоохранение.</w:t>
      </w:r>
      <w:r w:rsidR="00371E16">
        <w:rPr>
          <w:rFonts w:ascii="Times New Roman" w:hAnsi="Times New Roman"/>
          <w:b/>
          <w:sz w:val="28"/>
          <w:u w:val="single"/>
        </w:rPr>
        <w:t xml:space="preserve"> </w:t>
      </w:r>
      <w:r w:rsidRPr="00FA1C12">
        <w:rPr>
          <w:rFonts w:ascii="Times New Roman" w:hAnsi="Times New Roman"/>
          <w:sz w:val="28"/>
        </w:rPr>
        <w:t>Медицинскую помощь населению на территории района оказывает БУЗОО «Павлоградская центральная районная больница» (далее – Павлоградская ЦРБ), представленная районной поликлиникой на 215 посещений в смену и стационаром на 60 коек круглосуточного пребывания и 26 коек дневного пребывания, 2 участковыми больницами, 5 врачебными амбулаториями, 1</w:t>
      </w:r>
      <w:r w:rsidR="0090799C" w:rsidRPr="00FA1C12">
        <w:rPr>
          <w:rFonts w:ascii="Times New Roman" w:hAnsi="Times New Roman"/>
          <w:sz w:val="28"/>
        </w:rPr>
        <w:t>9</w:t>
      </w:r>
      <w:r w:rsidRPr="00FA1C12">
        <w:rPr>
          <w:rFonts w:ascii="Times New Roman" w:hAnsi="Times New Roman"/>
          <w:sz w:val="28"/>
        </w:rPr>
        <w:t xml:space="preserve"> ФАПами.  </w:t>
      </w:r>
      <w:r w:rsidR="0090799C" w:rsidRPr="00FA1C12">
        <w:rPr>
          <w:rStyle w:val="20"/>
          <w:rFonts w:ascii="Times New Roman" w:hAnsi="Times New Roman"/>
          <w:b w:val="0"/>
          <w:color w:val="000000" w:themeColor="text1"/>
          <w:sz w:val="28"/>
        </w:rPr>
        <w:t xml:space="preserve">В настоящее время в бюджетном учреждении здравоохранения Омской области «Павлоградская центральная районная больница» (далее – ЦРБ) из 19 фельдшерско-акушерских пунктов укомплектованы медицинскими работниками (основными работниками) только 6: д. Пашенная Роща, д. Явлено-Покровка, д. Липовкут, </w:t>
      </w:r>
      <w:r w:rsidR="00484FD4">
        <w:rPr>
          <w:rStyle w:val="20"/>
          <w:rFonts w:ascii="Times New Roman" w:hAnsi="Times New Roman"/>
          <w:b w:val="0"/>
          <w:color w:val="000000" w:themeColor="text1"/>
          <w:sz w:val="28"/>
        </w:rPr>
        <w:t xml:space="preserve">                                  </w:t>
      </w:r>
      <w:r w:rsidR="0090799C" w:rsidRPr="00FA1C12">
        <w:rPr>
          <w:rStyle w:val="20"/>
          <w:rFonts w:ascii="Times New Roman" w:hAnsi="Times New Roman"/>
          <w:b w:val="0"/>
          <w:color w:val="000000" w:themeColor="text1"/>
          <w:sz w:val="28"/>
        </w:rPr>
        <w:t>д. Ярмоклеевка,</w:t>
      </w:r>
      <w:r w:rsidR="00484FD4">
        <w:rPr>
          <w:rStyle w:val="20"/>
          <w:rFonts w:ascii="Times New Roman" w:hAnsi="Times New Roman"/>
          <w:b w:val="0"/>
          <w:color w:val="000000" w:themeColor="text1"/>
          <w:sz w:val="28"/>
        </w:rPr>
        <w:t xml:space="preserve"> </w:t>
      </w:r>
      <w:r w:rsidR="0090799C" w:rsidRPr="00FA1C12">
        <w:rPr>
          <w:rStyle w:val="20"/>
          <w:rFonts w:ascii="Times New Roman" w:hAnsi="Times New Roman"/>
          <w:b w:val="0"/>
          <w:color w:val="000000" w:themeColor="text1"/>
          <w:sz w:val="28"/>
        </w:rPr>
        <w:t xml:space="preserve">д. Божедаровка, д. Глинкино. Структурные подразделения отсутствуют в д. Топольки и д. Семяновка. </w:t>
      </w:r>
    </w:p>
    <w:p w:rsidR="0090799C" w:rsidRPr="00FA1C12" w:rsidRDefault="0090799C" w:rsidP="0090799C">
      <w:pPr>
        <w:spacing w:after="0" w:line="240" w:lineRule="auto"/>
        <w:ind w:firstLine="709"/>
        <w:jc w:val="both"/>
        <w:rPr>
          <w:rStyle w:val="20"/>
          <w:rFonts w:ascii="Times New Roman" w:hAnsi="Times New Roman"/>
          <w:b w:val="0"/>
          <w:color w:val="000000" w:themeColor="text1"/>
          <w:sz w:val="28"/>
        </w:rPr>
      </w:pPr>
      <w:r w:rsidRPr="00FA1C12">
        <w:rPr>
          <w:rStyle w:val="20"/>
          <w:rFonts w:ascii="Times New Roman" w:hAnsi="Times New Roman"/>
          <w:b w:val="0"/>
          <w:color w:val="000000" w:themeColor="text1"/>
          <w:sz w:val="28"/>
        </w:rPr>
        <w:t>Укомплектованность штатных единиц врачей с учетом занятых должностей по итогам 2023 года составляет 57,7 процента.  Укомплектованность специалистами со средним медицинским образованием составляет 83,3 процента. Проблему укомплектования кадрами ЦРБ возможно решить за счет целевой подготовки. В настоящее время в федеральном государственном бюджетном образовательном учреждении высшего образования «Омский государственный медицинский университет» Министерства здравоохранения Российской Федерации (далее – ОмГМУ) на условиях целевой подготовки обучаются 14 студентов. Со студентами ОмГМУ проводятся встречи по выбору специальности в соответствии с потребностью ЦРБ. Ежегодно проводятся мероприятия, ориентированные на повышение престижа медицинской профессии.</w:t>
      </w:r>
    </w:p>
    <w:p w:rsidR="0090799C" w:rsidRPr="00FA1C12" w:rsidRDefault="0090799C" w:rsidP="0090799C">
      <w:pPr>
        <w:spacing w:after="0" w:line="240" w:lineRule="auto"/>
        <w:ind w:firstLine="709"/>
        <w:jc w:val="both"/>
        <w:rPr>
          <w:rStyle w:val="20"/>
          <w:rFonts w:ascii="Times New Roman" w:hAnsi="Times New Roman"/>
          <w:b w:val="0"/>
          <w:color w:val="000000" w:themeColor="text1"/>
          <w:sz w:val="28"/>
        </w:rPr>
      </w:pPr>
      <w:r w:rsidRPr="00FA1C12">
        <w:rPr>
          <w:rStyle w:val="20"/>
          <w:rFonts w:ascii="Times New Roman" w:hAnsi="Times New Roman"/>
          <w:b w:val="0"/>
          <w:color w:val="000000" w:themeColor="text1"/>
          <w:sz w:val="28"/>
        </w:rPr>
        <w:t xml:space="preserve">В числе основных факторов, влияющих на снижение уровня рождаемости, со стороны системы здравоохранения можно назвать в том числе: </w:t>
      </w:r>
    </w:p>
    <w:p w:rsidR="0090799C" w:rsidRPr="00FA1C12" w:rsidRDefault="0090799C" w:rsidP="0090799C">
      <w:pPr>
        <w:spacing w:after="0" w:line="240" w:lineRule="auto"/>
        <w:ind w:firstLine="709"/>
        <w:jc w:val="both"/>
        <w:rPr>
          <w:rStyle w:val="20"/>
          <w:rFonts w:ascii="Times New Roman" w:hAnsi="Times New Roman"/>
          <w:b w:val="0"/>
          <w:color w:val="000000" w:themeColor="text1"/>
          <w:sz w:val="28"/>
        </w:rPr>
      </w:pPr>
      <w:r w:rsidRPr="00FA1C12">
        <w:rPr>
          <w:rStyle w:val="20"/>
          <w:rFonts w:ascii="Times New Roman" w:hAnsi="Times New Roman"/>
          <w:b w:val="0"/>
          <w:color w:val="000000" w:themeColor="text1"/>
          <w:sz w:val="28"/>
        </w:rPr>
        <w:t>- недостаточную укомплектованность учреждений здравоохранения квалифицированными кадрами.</w:t>
      </w:r>
    </w:p>
    <w:p w:rsidR="00423C78" w:rsidRPr="00FA1C12" w:rsidRDefault="009A5645" w:rsidP="0090799C">
      <w:pPr>
        <w:spacing w:after="0" w:line="240" w:lineRule="auto"/>
        <w:ind w:firstLine="709"/>
        <w:jc w:val="both"/>
        <w:rPr>
          <w:rFonts w:ascii="Times New Roman" w:hAnsi="Times New Roman"/>
          <w:sz w:val="28"/>
        </w:rPr>
      </w:pPr>
      <w:r w:rsidRPr="00FA1C12">
        <w:rPr>
          <w:rFonts w:ascii="Times New Roman" w:hAnsi="Times New Roman"/>
          <w:sz w:val="28"/>
        </w:rPr>
        <w:t>Демографические процессы на территории района характеризуются тем, что коэффициент рождаемости уменьшается, общая смертность находится примерно на одном уровне.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Структура основных причин смерти населения Павлоградского района на протяжении последних лет оставалась постоянной (болезни системы кровообращения, нервной системы, болезни органов дыхания, </w:t>
      </w:r>
      <w:r w:rsidRPr="00FA1C12">
        <w:rPr>
          <w:rFonts w:ascii="Times New Roman" w:hAnsi="Times New Roman"/>
          <w:sz w:val="28"/>
        </w:rPr>
        <w:lastRenderedPageBreak/>
        <w:t>новообразования). В динамике за последние 2 года наблюдается снижение смертности в трудоспособном возрасте и снижение удельного веса лиц трудоспособного возраста в структуре общей смертности с 35 до 27%.</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До настоящего времени не снижается актуальность проблемы младенческой смертности, материнской смертности, а также детской инвалидности. Проблема высокой младенческой, перинатальной и материнской смертности приобретает особую значимость в последнее время в связи с резким ухудшением жизненного уровня людей. В Павлоградском районе на протяжении последних 3 лет младенческой смертности зафиксировано не было.</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числе основных факторов, влияющих на снижение уровня рождаемости, со стороны системы здравоохранения можно назвать:</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устаревшую материально-техническую базу (медицинское оборудование, потребность в капитальном ремонте учреждений здравоохранения);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недостаточное финансовое обеспечение;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неукомплектованность учреждений здравоохранения квалифицированными кадрами.</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1.2. Основные итоги реализации Стратегии 2019-2023</w:t>
      </w:r>
    </w:p>
    <w:p w:rsidR="00423C78" w:rsidRPr="00FA1C12" w:rsidRDefault="00423C78" w:rsidP="0010428D">
      <w:pPr>
        <w:widowControl w:val="0"/>
        <w:spacing w:after="0" w:line="240" w:lineRule="auto"/>
        <w:ind w:firstLine="720"/>
        <w:jc w:val="center"/>
        <w:rPr>
          <w:rFonts w:ascii="Times New Roman" w:hAnsi="Times New Roman"/>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За период 2019-2024 годов реализованы два этапа Стратегии 2019-2024 (второй этап на стадии реализации). Реализация Стратегии 2019-2024 осуществлялась в условиях действия «майских» указов Президента Российской Федерации 2012 года, а с 2018 года - национальных 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07.05.2018 № 204.</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Для каждого этапа были определены основные направления, которые были в центре внимания органов местного самоуправления Павлоградского района. На первом этапе (2019-2021 гг.):</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внедрение эффективных инструментов обеспечения обратной связи с населением района в целях его вовлечения в процесс принятия решений по ключевым направлениям социально-экономического развития;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привлечение инвестиций в основной капитал;</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поддержка малого и среднего предпринимательства;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оптимизация расходов консолидированного бюджета Павлоградского района;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содействие развитию системы здравоохранения и образования.</w:t>
      </w:r>
    </w:p>
    <w:p w:rsidR="00423C78" w:rsidRPr="00FA1C12" w:rsidRDefault="009A5645" w:rsidP="0010428D">
      <w:pPr>
        <w:spacing w:after="0" w:line="240" w:lineRule="auto"/>
        <w:ind w:firstLine="708"/>
        <w:rPr>
          <w:rFonts w:ascii="Times New Roman" w:hAnsi="Times New Roman"/>
          <w:sz w:val="28"/>
        </w:rPr>
      </w:pPr>
      <w:r w:rsidRPr="00FA1C12">
        <w:rPr>
          <w:rFonts w:ascii="Times New Roman" w:hAnsi="Times New Roman"/>
          <w:sz w:val="28"/>
        </w:rPr>
        <w:t>На втором этапе (2022 – 2024 гг.):</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развитие инженерной и транспортной инфраструктуры;</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поддержка малого и среднего предпринимательства;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содействие развитию системы здравоохранения и образования.</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 xml:space="preserve">Исходя из состояния экономики развитие Павлоградского района </w:t>
      </w:r>
      <w:r w:rsidRPr="00FA1C12">
        <w:rPr>
          <w:rFonts w:ascii="Times New Roman CYR" w:hAnsi="Times New Roman CYR"/>
          <w:sz w:val="28"/>
        </w:rPr>
        <w:lastRenderedPageBreak/>
        <w:t>предполагается по трем возможным сценариям: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сценарий «базовый»;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сценарий «оптимистичный»;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сценарий «борьба за выживание».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Критериями оценки результативности реализации Стратегии 2019-2024 являются: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1. Положительная динамика основных показателей социально-экономического развития (абсолютные величины и темпы роста) Павлоградского района за анализируемый и предыдущий годы.</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2. Увеличение объемов финансовых и иных ресурсов, привлекаемых в Павлоградский район и аккумулируемых в нем в ходе реализации Стратегии.</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2018 год считается базовым периодом, относительно которого проведен анализ показателей.  Динамика основных показателей для оценки социально-экономического развития района за период 2019-2022 годов представлена в таблице 3. </w:t>
      </w:r>
    </w:p>
    <w:p w:rsidR="00423C78" w:rsidRPr="00FA1C12" w:rsidRDefault="00423C78" w:rsidP="0010428D">
      <w:pPr>
        <w:widowControl w:val="0"/>
        <w:spacing w:after="0" w:line="240" w:lineRule="auto"/>
        <w:ind w:firstLine="567"/>
        <w:jc w:val="both"/>
        <w:rPr>
          <w:rFonts w:ascii="Times New Roman" w:hAnsi="Times New Roman"/>
          <w:sz w:val="28"/>
        </w:rPr>
      </w:pPr>
    </w:p>
    <w:p w:rsidR="00423C78" w:rsidRPr="00FA1C12" w:rsidRDefault="009A5645" w:rsidP="0010428D">
      <w:pPr>
        <w:widowControl w:val="0"/>
        <w:spacing w:after="0" w:line="240" w:lineRule="auto"/>
        <w:ind w:firstLine="567"/>
        <w:jc w:val="center"/>
        <w:rPr>
          <w:rFonts w:ascii="Times New Roman" w:hAnsi="Times New Roman"/>
          <w:i/>
          <w:sz w:val="24"/>
        </w:rPr>
      </w:pPr>
      <w:r w:rsidRPr="00FA1C12">
        <w:rPr>
          <w:rFonts w:ascii="Times New Roman" w:hAnsi="Times New Roman"/>
          <w:i/>
          <w:sz w:val="24"/>
        </w:rPr>
        <w:t>Таблица 6. Оценка динамики основных показателей</w:t>
      </w:r>
      <w:r w:rsidR="00371E16">
        <w:rPr>
          <w:rFonts w:ascii="Times New Roman" w:hAnsi="Times New Roman"/>
          <w:i/>
          <w:sz w:val="24"/>
        </w:rPr>
        <w:t xml:space="preserve"> </w:t>
      </w:r>
      <w:r w:rsidRPr="00FA1C12">
        <w:rPr>
          <w:rFonts w:ascii="Times New Roman" w:hAnsi="Times New Roman"/>
          <w:i/>
          <w:sz w:val="24"/>
        </w:rPr>
        <w:t>социально-экономического развития Павлоградского района</w:t>
      </w:r>
    </w:p>
    <w:p w:rsidR="00423C78" w:rsidRPr="00FA1C12" w:rsidRDefault="00423C78" w:rsidP="0010428D">
      <w:pPr>
        <w:widowControl w:val="0"/>
        <w:spacing w:after="0" w:line="240" w:lineRule="auto"/>
        <w:ind w:firstLine="567"/>
        <w:jc w:val="center"/>
        <w:rPr>
          <w:rFonts w:ascii="Times New Roman" w:hAnsi="Times New Roman"/>
          <w:i/>
          <w:sz w:val="28"/>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660"/>
        <w:gridCol w:w="2594"/>
        <w:gridCol w:w="1562"/>
        <w:gridCol w:w="1066"/>
        <w:gridCol w:w="1069"/>
        <w:gridCol w:w="1218"/>
        <w:gridCol w:w="1184"/>
        <w:gridCol w:w="236"/>
      </w:tblGrid>
      <w:tr w:rsidR="00423C78" w:rsidRPr="00FA1C12">
        <w:trPr>
          <w:trHeight w:val="300"/>
        </w:trPr>
        <w:tc>
          <w:tcPr>
            <w:tcW w:w="660" w:type="dxa"/>
            <w:vMerge w:val="restart"/>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 п/п</w:t>
            </w:r>
          </w:p>
        </w:tc>
        <w:tc>
          <w:tcPr>
            <w:tcW w:w="259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Основные показатели социально-экономического развития Павлоградского района</w:t>
            </w:r>
          </w:p>
        </w:tc>
        <w:tc>
          <w:tcPr>
            <w:tcW w:w="1562" w:type="dxa"/>
            <w:vMerge w:val="restart"/>
            <w:tcBorders>
              <w:top w:val="single" w:sz="8" w:space="0" w:color="000000"/>
              <w:left w:val="single" w:sz="8" w:space="0" w:color="000000"/>
              <w:bottom w:val="single" w:sz="8" w:space="0" w:color="000000"/>
              <w:right w:val="single" w:sz="8" w:space="0" w:color="000000"/>
            </w:tcBorders>
            <w:vAlign w:val="center"/>
          </w:tcPr>
          <w:p w:rsidR="00423C78" w:rsidRPr="00FA1C12" w:rsidRDefault="009A5645" w:rsidP="0010428D">
            <w:pPr>
              <w:jc w:val="center"/>
              <w:rPr>
                <w:rFonts w:ascii="Times New Roman" w:hAnsi="Times New Roman"/>
                <w:b/>
                <w:sz w:val="24"/>
              </w:rPr>
            </w:pPr>
            <w:r w:rsidRPr="00FA1C12">
              <w:rPr>
                <w:rFonts w:ascii="Times New Roman" w:hAnsi="Times New Roman"/>
                <w:b/>
                <w:sz w:val="24"/>
              </w:rPr>
              <w:t>Плановое значение показателей на 2030 год («Базовый» сценарий)</w:t>
            </w:r>
          </w:p>
        </w:tc>
        <w:tc>
          <w:tcPr>
            <w:tcW w:w="2135"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Фактическое значение показателя</w:t>
            </w:r>
          </w:p>
        </w:tc>
        <w:tc>
          <w:tcPr>
            <w:tcW w:w="2402" w:type="dxa"/>
            <w:gridSpan w:val="2"/>
            <w:tcBorders>
              <w:top w:val="single" w:sz="8" w:space="0" w:color="000000"/>
              <w:left w:val="single" w:sz="8" w:space="0" w:color="000000"/>
              <w:bottom w:val="single" w:sz="8" w:space="0" w:color="000000"/>
              <w:right w:val="single" w:sz="8" w:space="0" w:color="000000"/>
            </w:tcBorders>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 xml:space="preserve">Динамика показателя (%) </w:t>
            </w:r>
          </w:p>
        </w:tc>
        <w:tc>
          <w:tcPr>
            <w:tcW w:w="15" w:type="dxa"/>
            <w:tcBorders>
              <w:top w:val="single" w:sz="8" w:space="0" w:color="000000"/>
              <w:left w:val="single" w:sz="8" w:space="0" w:color="000000"/>
              <w:bottom w:val="single" w:sz="8" w:space="0" w:color="000000"/>
              <w:right w:val="single" w:sz="8" w:space="0" w:color="000000"/>
            </w:tcBorders>
          </w:tcPr>
          <w:p w:rsidR="00423C78" w:rsidRPr="00FA1C12" w:rsidRDefault="00423C78" w:rsidP="0010428D"/>
        </w:tc>
      </w:tr>
      <w:tr w:rsidR="00423C78" w:rsidRPr="00FA1C12">
        <w:trPr>
          <w:trHeight w:val="300"/>
        </w:trPr>
        <w:tc>
          <w:tcPr>
            <w:tcW w:w="660" w:type="dxa"/>
            <w:vMerge/>
            <w:tcBorders>
              <w:top w:val="single" w:sz="8" w:space="0" w:color="000000"/>
              <w:left w:val="single" w:sz="8" w:space="0" w:color="000000"/>
              <w:bottom w:val="single" w:sz="8" w:space="0" w:color="000000"/>
              <w:right w:val="single" w:sz="8" w:space="0" w:color="000000"/>
            </w:tcBorders>
          </w:tcPr>
          <w:p w:rsidR="00423C78" w:rsidRPr="00FA1C12" w:rsidRDefault="00423C78" w:rsidP="0010428D"/>
        </w:tc>
        <w:tc>
          <w:tcPr>
            <w:tcW w:w="259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423C78" w:rsidRPr="00FA1C12" w:rsidRDefault="00423C78" w:rsidP="0010428D"/>
        </w:tc>
        <w:tc>
          <w:tcPr>
            <w:tcW w:w="1562" w:type="dxa"/>
            <w:vMerge/>
            <w:tcBorders>
              <w:top w:val="single" w:sz="8" w:space="0" w:color="000000"/>
              <w:left w:val="single" w:sz="8" w:space="0" w:color="000000"/>
              <w:bottom w:val="single" w:sz="8" w:space="0" w:color="000000"/>
              <w:right w:val="single" w:sz="8" w:space="0" w:color="000000"/>
            </w:tcBorders>
            <w:vAlign w:val="center"/>
          </w:tcPr>
          <w:p w:rsidR="00423C78" w:rsidRPr="00FA1C12" w:rsidRDefault="00423C78" w:rsidP="0010428D"/>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2018  год</w:t>
            </w:r>
          </w:p>
        </w:tc>
        <w:tc>
          <w:tcPr>
            <w:tcW w:w="1068"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2022  год</w:t>
            </w:r>
          </w:p>
        </w:tc>
        <w:tc>
          <w:tcPr>
            <w:tcW w:w="1218" w:type="dxa"/>
            <w:tcBorders>
              <w:top w:val="single" w:sz="8" w:space="0" w:color="000000"/>
              <w:left w:val="single" w:sz="4" w:space="0" w:color="000000"/>
              <w:bottom w:val="single" w:sz="8" w:space="0" w:color="000000"/>
              <w:right w:val="single" w:sz="8" w:space="0" w:color="000000"/>
            </w:tcBorders>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 xml:space="preserve">к 2018 году </w:t>
            </w:r>
          </w:p>
        </w:tc>
        <w:tc>
          <w:tcPr>
            <w:tcW w:w="1200" w:type="dxa"/>
            <w:gridSpan w:val="2"/>
            <w:tcBorders>
              <w:top w:val="single" w:sz="8" w:space="0" w:color="000000"/>
              <w:left w:val="single" w:sz="4"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степень достижения  плана 2030 года</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1.</w:t>
            </w:r>
          </w:p>
        </w:tc>
        <w:tc>
          <w:tcPr>
            <w:tcW w:w="2594" w:type="dxa"/>
            <w:tcBorders>
              <w:top w:val="single" w:sz="8" w:space="0" w:color="000000"/>
              <w:left w:val="single" w:sz="8" w:space="0" w:color="000000"/>
              <w:bottom w:val="single" w:sz="8" w:space="0" w:color="000000"/>
              <w:right w:val="single" w:sz="8" w:space="0" w:color="000000"/>
            </w:tcBorders>
            <w:shd w:val="clear" w:color="auto" w:fill="auto"/>
            <w:vAlign w:val="bottom"/>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Среднемесячная начисленная заработная плата по кругу крупных и средних организаций, рублей</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33170</w:t>
            </w:r>
          </w:p>
        </w:tc>
        <w:tc>
          <w:tcPr>
            <w:tcW w:w="1066" w:type="dxa"/>
            <w:tcBorders>
              <w:top w:val="single" w:sz="4"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24130,5</w:t>
            </w:r>
          </w:p>
        </w:tc>
        <w:tc>
          <w:tcPr>
            <w:tcW w:w="1068" w:type="dxa"/>
            <w:tcBorders>
              <w:top w:val="single" w:sz="4"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35168,7</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145,8</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106</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2.</w:t>
            </w:r>
          </w:p>
        </w:tc>
        <w:tc>
          <w:tcPr>
            <w:tcW w:w="2594" w:type="dxa"/>
            <w:tcBorders>
              <w:top w:val="single" w:sz="8" w:space="0" w:color="000000"/>
              <w:left w:val="single" w:sz="8" w:space="0" w:color="000000"/>
              <w:bottom w:val="single" w:sz="8" w:space="0" w:color="000000"/>
              <w:right w:val="single" w:sz="8" w:space="0" w:color="000000"/>
            </w:tcBorders>
            <w:shd w:val="clear" w:color="auto" w:fill="auto"/>
            <w:vAlign w:val="bottom"/>
          </w:tcPr>
          <w:p w:rsidR="00423C78" w:rsidRPr="00FA1C12" w:rsidRDefault="009A5645" w:rsidP="00E87173">
            <w:pPr>
              <w:widowControl w:val="0"/>
              <w:spacing w:after="0" w:line="240" w:lineRule="auto"/>
              <w:rPr>
                <w:rFonts w:ascii="Times New Roman" w:hAnsi="Times New Roman"/>
                <w:sz w:val="24"/>
              </w:rPr>
            </w:pPr>
            <w:r w:rsidRPr="00FA1C12">
              <w:rPr>
                <w:rFonts w:ascii="Times New Roman" w:hAnsi="Times New Roman"/>
                <w:sz w:val="24"/>
              </w:rPr>
              <w:t>Численн</w:t>
            </w:r>
            <w:r w:rsidR="00E87173" w:rsidRPr="00FA1C12">
              <w:rPr>
                <w:rFonts w:ascii="Times New Roman" w:hAnsi="Times New Roman"/>
                <w:sz w:val="24"/>
              </w:rPr>
              <w:t xml:space="preserve">ость постоянного населения (на начало </w:t>
            </w:r>
            <w:r w:rsidRPr="00FA1C12">
              <w:rPr>
                <w:rFonts w:ascii="Times New Roman" w:hAnsi="Times New Roman"/>
                <w:sz w:val="24"/>
              </w:rPr>
              <w:t>периода), тыс. человек</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17,7</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E87173">
            <w:pPr>
              <w:widowControl w:val="0"/>
              <w:spacing w:after="0" w:line="240" w:lineRule="auto"/>
              <w:jc w:val="center"/>
              <w:rPr>
                <w:rFonts w:ascii="Times New Roman" w:hAnsi="Times New Roman"/>
                <w:sz w:val="24"/>
              </w:rPr>
            </w:pPr>
            <w:r w:rsidRPr="00FA1C12">
              <w:rPr>
                <w:rFonts w:ascii="Times New Roman" w:hAnsi="Times New Roman"/>
                <w:sz w:val="24"/>
              </w:rPr>
              <w:t>18,</w:t>
            </w:r>
            <w:r w:rsidR="00E87173" w:rsidRPr="00FA1C12">
              <w:rPr>
                <w:rFonts w:ascii="Times New Roman" w:hAnsi="Times New Roman"/>
                <w:sz w:val="24"/>
              </w:rPr>
              <w:t>7</w:t>
            </w:r>
          </w:p>
        </w:tc>
        <w:tc>
          <w:tcPr>
            <w:tcW w:w="1068" w:type="dxa"/>
            <w:tcBorders>
              <w:top w:val="single" w:sz="8" w:space="0" w:color="000000"/>
              <w:left w:val="single" w:sz="8" w:space="0" w:color="000000"/>
              <w:bottom w:val="single" w:sz="8" w:space="0" w:color="000000"/>
              <w:right w:val="single" w:sz="8" w:space="0" w:color="000000"/>
            </w:tcBorders>
          </w:tcPr>
          <w:p w:rsidR="00423C78" w:rsidRPr="00FA1C12" w:rsidRDefault="00E87173" w:rsidP="0010428D">
            <w:pPr>
              <w:widowControl w:val="0"/>
              <w:spacing w:after="0" w:line="240" w:lineRule="auto"/>
              <w:jc w:val="center"/>
              <w:rPr>
                <w:rFonts w:ascii="Times New Roman" w:hAnsi="Times New Roman"/>
                <w:sz w:val="24"/>
              </w:rPr>
            </w:pPr>
            <w:r w:rsidRPr="00FA1C12">
              <w:rPr>
                <w:rFonts w:ascii="Times New Roman" w:hAnsi="Times New Roman"/>
                <w:sz w:val="24"/>
              </w:rPr>
              <w:t>18,0</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94,9</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99,4</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3.</w:t>
            </w:r>
          </w:p>
        </w:tc>
        <w:tc>
          <w:tcPr>
            <w:tcW w:w="2594" w:type="dxa"/>
            <w:tcBorders>
              <w:top w:val="single" w:sz="8" w:space="0" w:color="000000"/>
              <w:left w:val="single" w:sz="8" w:space="0" w:color="000000"/>
              <w:bottom w:val="single" w:sz="8" w:space="0" w:color="000000"/>
              <w:right w:val="single" w:sz="8" w:space="0" w:color="000000"/>
            </w:tcBorders>
            <w:shd w:val="clear" w:color="auto" w:fill="auto"/>
            <w:vAlign w:val="bottom"/>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Численность трудоспособного населения, тыс. человек</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9,8</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9,58</w:t>
            </w:r>
          </w:p>
        </w:tc>
        <w:tc>
          <w:tcPr>
            <w:tcW w:w="106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9,64</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100,6</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98,4</w:t>
            </w:r>
          </w:p>
        </w:tc>
      </w:tr>
      <w:tr w:rsidR="00423C78" w:rsidRPr="00FA1C12">
        <w:trPr>
          <w:trHeight w:val="252"/>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4.</w:t>
            </w:r>
          </w:p>
        </w:tc>
        <w:tc>
          <w:tcPr>
            <w:tcW w:w="2594"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 xml:space="preserve">Число родившихся, человек </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221</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220</w:t>
            </w:r>
          </w:p>
        </w:tc>
        <w:tc>
          <w:tcPr>
            <w:tcW w:w="106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152</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69,0</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68,8</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5.</w:t>
            </w:r>
          </w:p>
        </w:tc>
        <w:tc>
          <w:tcPr>
            <w:tcW w:w="2594"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Валовый муниципальный продукт в расчете на душу жителя, тыс. рублей</w:t>
            </w:r>
          </w:p>
        </w:tc>
        <w:tc>
          <w:tcPr>
            <w:tcW w:w="1562"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339,5</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337,4</w:t>
            </w:r>
          </w:p>
        </w:tc>
        <w:tc>
          <w:tcPr>
            <w:tcW w:w="1068"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533,2</w:t>
            </w:r>
          </w:p>
        </w:tc>
        <w:tc>
          <w:tcPr>
            <w:tcW w:w="1218"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158,0</w:t>
            </w:r>
          </w:p>
        </w:tc>
        <w:tc>
          <w:tcPr>
            <w:tcW w:w="1200" w:type="dxa"/>
            <w:gridSpan w:val="2"/>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157,1</w:t>
            </w:r>
          </w:p>
        </w:tc>
      </w:tr>
      <w:tr w:rsidR="00423C78" w:rsidRPr="00FA1C12">
        <w:trPr>
          <w:trHeight w:val="300"/>
        </w:trPr>
        <w:tc>
          <w:tcPr>
            <w:tcW w:w="660"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6.</w:t>
            </w:r>
          </w:p>
        </w:tc>
        <w:tc>
          <w:tcPr>
            <w:tcW w:w="2594"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 xml:space="preserve">Объем инвестиций в </w:t>
            </w:r>
            <w:r w:rsidRPr="00FA1C12">
              <w:rPr>
                <w:rFonts w:ascii="Times New Roman" w:hAnsi="Times New Roman"/>
                <w:sz w:val="24"/>
              </w:rPr>
              <w:lastRenderedPageBreak/>
              <w:t>основной капитал в расчете на 1 жителя (за исключением бюджетных средств), рублей</w:t>
            </w:r>
          </w:p>
        </w:tc>
        <w:tc>
          <w:tcPr>
            <w:tcW w:w="1562"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lastRenderedPageBreak/>
              <w:t>24272</w:t>
            </w:r>
          </w:p>
        </w:tc>
        <w:tc>
          <w:tcPr>
            <w:tcW w:w="1066"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24377,2</w:t>
            </w:r>
          </w:p>
        </w:tc>
        <w:tc>
          <w:tcPr>
            <w:tcW w:w="1068"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E53750" w:rsidP="0010428D">
            <w:pPr>
              <w:widowControl w:val="0"/>
              <w:spacing w:after="0" w:line="240" w:lineRule="auto"/>
              <w:jc w:val="center"/>
              <w:rPr>
                <w:rFonts w:ascii="Times New Roman" w:hAnsi="Times New Roman"/>
                <w:sz w:val="24"/>
              </w:rPr>
            </w:pPr>
            <w:r w:rsidRPr="00FA1C12">
              <w:rPr>
                <w:rFonts w:ascii="Times New Roman" w:hAnsi="Times New Roman"/>
                <w:sz w:val="24"/>
              </w:rPr>
              <w:t>44831,8</w:t>
            </w:r>
          </w:p>
        </w:tc>
        <w:tc>
          <w:tcPr>
            <w:tcW w:w="1218"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E53750">
            <w:pPr>
              <w:widowControl w:val="0"/>
              <w:spacing w:after="0" w:line="240" w:lineRule="auto"/>
              <w:jc w:val="center"/>
              <w:rPr>
                <w:rFonts w:ascii="Times New Roman" w:hAnsi="Times New Roman"/>
                <w:sz w:val="24"/>
              </w:rPr>
            </w:pPr>
            <w:r w:rsidRPr="00FA1C12">
              <w:rPr>
                <w:rFonts w:ascii="Times New Roman" w:hAnsi="Times New Roman"/>
                <w:sz w:val="24"/>
              </w:rPr>
              <w:t>1</w:t>
            </w:r>
            <w:r w:rsidR="00E53750" w:rsidRPr="00FA1C12">
              <w:rPr>
                <w:rFonts w:ascii="Times New Roman" w:hAnsi="Times New Roman"/>
                <w:sz w:val="24"/>
              </w:rPr>
              <w:t>83,9</w:t>
            </w:r>
          </w:p>
        </w:tc>
        <w:tc>
          <w:tcPr>
            <w:tcW w:w="1200" w:type="dxa"/>
            <w:gridSpan w:val="2"/>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171</w:t>
            </w:r>
          </w:p>
        </w:tc>
      </w:tr>
      <w:tr w:rsidR="00423C78" w:rsidRPr="00FA1C12">
        <w:trPr>
          <w:trHeight w:val="300"/>
        </w:trPr>
        <w:tc>
          <w:tcPr>
            <w:tcW w:w="66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lastRenderedPageBreak/>
              <w:t>7.</w:t>
            </w:r>
          </w:p>
        </w:tc>
        <w:tc>
          <w:tcPr>
            <w:tcW w:w="259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w:t>
            </w:r>
          </w:p>
        </w:tc>
        <w:tc>
          <w:tcPr>
            <w:tcW w:w="1562"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54,5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61,5</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59,2</w:t>
            </w:r>
          </w:p>
        </w:tc>
        <w:tc>
          <w:tcPr>
            <w:tcW w:w="121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96,3</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108,6</w:t>
            </w:r>
          </w:p>
        </w:tc>
      </w:tr>
      <w:tr w:rsidR="00423C78" w:rsidRPr="00FA1C12">
        <w:trPr>
          <w:trHeight w:val="300"/>
        </w:trPr>
        <w:tc>
          <w:tcPr>
            <w:tcW w:w="66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8.</w:t>
            </w:r>
          </w:p>
        </w:tc>
        <w:tc>
          <w:tcPr>
            <w:tcW w:w="259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Удовлетворенность населения деятельностью органов местного самоуправления , %</w:t>
            </w:r>
          </w:p>
        </w:tc>
        <w:tc>
          <w:tcPr>
            <w:tcW w:w="1562"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60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54</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59</w:t>
            </w:r>
          </w:p>
        </w:tc>
        <w:tc>
          <w:tcPr>
            <w:tcW w:w="121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109,3</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98,3</w:t>
            </w:r>
          </w:p>
        </w:tc>
      </w:tr>
    </w:tbl>
    <w:p w:rsidR="00423C78" w:rsidRPr="00FA1C12" w:rsidRDefault="00423C78" w:rsidP="0010428D">
      <w:pPr>
        <w:widowControl w:val="0"/>
        <w:spacing w:after="0" w:line="240" w:lineRule="auto"/>
        <w:jc w:val="center"/>
        <w:rPr>
          <w:rFonts w:ascii="Times New Roman CYR" w:hAnsi="Times New Roman CYR"/>
          <w:b/>
          <w:sz w:val="24"/>
        </w:rPr>
      </w:pP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Из восьми основных показателей положительная динамика относительно 2018 года наблюдается у шести:</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среднемесячная начисленная заработная плата по кругу крупных и средних организаций;</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численность трудоспособного населения;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валовый муниципальный продукт в расчете на душу жителя;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объем инвестиций в основной капитал в расчете на 1 жителя (за исключением бюджетных средств);</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(снижение показателя является положительной динамикой);</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удовлетворенность населения деятельностью органов местного самоуправления.</w:t>
      </w:r>
    </w:p>
    <w:p w:rsidR="00423C78" w:rsidRPr="00FA1C12" w:rsidRDefault="009A5645" w:rsidP="0010428D">
      <w:pPr>
        <w:widowControl w:val="0"/>
        <w:spacing w:after="0" w:line="240" w:lineRule="auto"/>
        <w:ind w:firstLine="709"/>
        <w:jc w:val="both"/>
        <w:rPr>
          <w:color w:val="22272F"/>
          <w:sz w:val="23"/>
        </w:rPr>
      </w:pPr>
      <w:r w:rsidRPr="00FA1C12">
        <w:rPr>
          <w:rFonts w:ascii="Times New Roman" w:hAnsi="Times New Roman"/>
          <w:sz w:val="28"/>
        </w:rPr>
        <w:t xml:space="preserve"> Два показателя: численность постоянного населения и число родившихся изменились в сторону уменьшения</w:t>
      </w:r>
      <w:r w:rsidR="00484FD4">
        <w:rPr>
          <w:rFonts w:ascii="Times New Roman" w:hAnsi="Times New Roman"/>
          <w:sz w:val="28"/>
        </w:rPr>
        <w:t xml:space="preserve"> </w:t>
      </w:r>
      <w:r w:rsidRPr="00FA1C12">
        <w:rPr>
          <w:rFonts w:ascii="Times New Roman" w:hAnsi="Times New Roman"/>
          <w:sz w:val="28"/>
        </w:rPr>
        <w:t>в связи с неблагоприятной эпидемиологической ситуацией, связанной с распространением новой коронавирусной инфекции (COVID-19).</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Основываясь на проведенный анализ, можно сказать, что развитие экономики района происходило по «базовому» сценарию.  На втором этапе реализации Стратегии 2019-2024 три основных параметра «базового» сценария из восьми, запланированные к 2030 году выполнены. Численность постоянного населения, численность трудоспособного населения и удовлетворенность населения деятельностью органов местного самоуправления достигли планового значения на 98-99 % по известным причинам.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На первом и втором этапе проведена работа по следующим направлениям. Для обеспечения обратной связи с населением района в рамках федерального проекта «Цифровое государственное управление» национальной программы «Цифровая экономика</w:t>
      </w:r>
      <w:r w:rsidR="00E53750" w:rsidRPr="00FA1C12">
        <w:rPr>
          <w:rFonts w:ascii="Times New Roman" w:hAnsi="Times New Roman"/>
          <w:sz w:val="28"/>
        </w:rPr>
        <w:t xml:space="preserve"> Российской Федерации</w:t>
      </w:r>
      <w:r w:rsidRPr="00FA1C12">
        <w:rPr>
          <w:rFonts w:ascii="Times New Roman" w:hAnsi="Times New Roman"/>
          <w:sz w:val="28"/>
        </w:rPr>
        <w:t xml:space="preserve">» внедрена Платформа обратной связи (далее - ПОС), что позволяет гражданам направлять обращения в органы местного самоуправления Павлоградского района по широкому спектру вопросов, а также участвовать в опросах, голосованиях и общественных обсуждениях.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Использование платформы позволяет получать объективную информацию об актуальных проблемах, волнующих граждан, и принимать необходимые меры для их решения. В целом ПОС обеспечивает единый стандарт подачи обращений граждан в органы власти и организации.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За период 2019-2023 годов реализован ряд крупных инвестиционных проектов, благодаря которым освоены средства федеральных, областных, местных бюджетов и внебюджетных средств. Проекты в сфере «Сельское хозяйство»:</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ПОЗ 200 АО «Нива»;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ввод в эксплуатацию зерносушилки производственной мощностью до 62 тонн в сутки ООО АСП «Краснодарское;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шести жилых помещений для работников хозяйства ООО АСП «Краснодарское»;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разработка проектно-сметной документации на строительство внутрипоселкового газопровода с. Новоуральское ООО АСП «Краснодарское»;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газификация машинно-технологической станции и помещений автопарка АО «Богодуховское»;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силосной ямы АО «Богодуховское»;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модернизация токового хозяйства АО «Богодуховское»;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асфальтового покрытия пола и кровли склада для хранения зерна КФК Бозоян А.Э.;</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модернизация оборудования убойного цеха ИП Дзюбан Е.Н.;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газификация помещений цехов предприятия ИП Дзюбан Е.Н.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ввод в эксплуатацию цеха по производству растительного масла производительностью до 4 тонн масла в сутки ОАО «Павлоградское хлебоприемное предприятие» (в 2019 году произведено - 218 тонн рапсового и 940 тонн подсолнечного масла);</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реконструкция складских помещений для хранения зерна АО «Нива»;</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обновление семенной линии, увеличение производственных мощностей ООО АСП «Краснодарское»;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строительство доильного зала с установкой доильного оборудования на 400 голов АО «Богодуховское»;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строительство станции технического обслуживания и автомагазина ИП Кишка В.А.;</w:t>
      </w:r>
    </w:p>
    <w:p w:rsidR="00423C78" w:rsidRPr="00FA1C12" w:rsidRDefault="009A5645" w:rsidP="0010428D">
      <w:pPr>
        <w:spacing w:after="0" w:line="240" w:lineRule="auto"/>
        <w:ind w:firstLine="709"/>
        <w:jc w:val="both"/>
        <w:rPr>
          <w:rFonts w:ascii="Times New Roman" w:hAnsi="Times New Roman"/>
          <w:color w:val="000000" w:themeColor="text1"/>
          <w:sz w:val="28"/>
        </w:rPr>
      </w:pPr>
      <w:r w:rsidRPr="00FA1C12">
        <w:rPr>
          <w:rFonts w:ascii="Times New Roman" w:hAnsi="Times New Roman"/>
          <w:color w:val="000000" w:themeColor="text1"/>
          <w:sz w:val="28"/>
        </w:rPr>
        <w:lastRenderedPageBreak/>
        <w:t>- строительство нового коптильного цеха, запуск нового цеха для убоя, реконструкция кишечного цеха ИП Дзюбан Е.Н.;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телятника на 200 голов с установкой индивидуальных клеток для содержания телят холодным методом АО «Степное»;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сушильно-сортировочного комплекса АО «Степное»;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обновление токового оборудования АО «Нива».;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«Базы отдыха» с искусственным водоемом, банкетным залом ИП Кишка 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Продолжается модернизация энергетической и транспортной инфраструктуры.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сфере «Дорожное хозяйство» на модернизацию и развитие автомобильных дорог Павлоградского района за период 2019-2023 годов проведено мероприятий на сумму более 526,0 млн. рублей:</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реконструировано автомобильных дорог протяженностью 5,7 км;</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построено автомобильных дорог более 10,3 км;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отремонтировано автомобильных дорог общего пользования местного значения в поселениях площадью около 30,0 тыс. кв.м.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сфере жилищно-коммунального комплекса значительное внимание уделялось ремонту аварийных участков тепловых сетей, модернизации теплоисточников, ремонту аварийных участков водопроводных сетей, приобретение резервных источников электроснабжения.</w:t>
      </w:r>
      <w:r w:rsidR="00371E16">
        <w:rPr>
          <w:rFonts w:ascii="Times New Roman" w:hAnsi="Times New Roman"/>
          <w:sz w:val="28"/>
        </w:rPr>
        <w:t xml:space="preserve"> </w:t>
      </w:r>
      <w:r w:rsidRPr="00FA1C12">
        <w:rPr>
          <w:rFonts w:ascii="Times New Roman" w:hAnsi="Times New Roman"/>
          <w:sz w:val="28"/>
        </w:rPr>
        <w:t>В 2023 году Подготовлена проектно-сметная документация на объект «Техническое перевооружение центральной котельной № 1 р.п. Павлоградка, в 2024 году планируется выполнение работ согласно проекта.</w:t>
      </w:r>
    </w:p>
    <w:p w:rsidR="00423C78" w:rsidRPr="00FA1C12" w:rsidRDefault="009A5645" w:rsidP="00371E16">
      <w:pPr>
        <w:spacing w:after="0" w:line="240" w:lineRule="auto"/>
        <w:ind w:firstLine="709"/>
        <w:jc w:val="both"/>
        <w:rPr>
          <w:rFonts w:ascii="Times New Roman" w:hAnsi="Times New Roman"/>
          <w:sz w:val="28"/>
        </w:rPr>
      </w:pPr>
      <w:r w:rsidRPr="00FA1C12">
        <w:rPr>
          <w:rFonts w:ascii="Times New Roman" w:hAnsi="Times New Roman"/>
          <w:sz w:val="28"/>
        </w:rPr>
        <w:t xml:space="preserve">В рамках регионального проекта «Спорт - норма жизни» нацпроекта «Демография» установлена комплексная площадка для выполнения нормативов Всероссийского физкультурно-спортивного комплекса «Готов к труду и обороне» на стадионе КСК «Юбилейный». В с. Южное и </w:t>
      </w:r>
      <w:r w:rsidR="00371E16">
        <w:rPr>
          <w:rFonts w:ascii="Times New Roman" w:hAnsi="Times New Roman"/>
          <w:sz w:val="28"/>
        </w:rPr>
        <w:t xml:space="preserve">                             </w:t>
      </w:r>
      <w:r w:rsidRPr="00FA1C12">
        <w:rPr>
          <w:rFonts w:ascii="Times New Roman" w:hAnsi="Times New Roman"/>
          <w:sz w:val="28"/>
        </w:rPr>
        <w:t>с. Логиновка</w:t>
      </w:r>
      <w:r w:rsidR="00371E16">
        <w:rPr>
          <w:rFonts w:ascii="Times New Roman" w:hAnsi="Times New Roman"/>
          <w:sz w:val="28"/>
        </w:rPr>
        <w:t xml:space="preserve"> </w:t>
      </w:r>
      <w:r w:rsidRPr="00FA1C12">
        <w:rPr>
          <w:rFonts w:ascii="Times New Roman" w:hAnsi="Times New Roman"/>
          <w:sz w:val="28"/>
        </w:rPr>
        <w:t>построены 2 мини-футбольные площадки с искусственным газоном.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 территории Павлоградского муниципального района созданы благоприятные условия для устойчивого развития субъектов малого и среднего предпринимательства для формирования конкурентной среды. В 2019, 2020 и 2022 году проведены конкурсы на предоставление грантов начинающим и развивающимся субъектам малого предпринимательства на создание и развитие собственного бизнеса. По результатам конкурса определены победители в отрасли сельского хозяйства, в сфере общественного питания и в сфере «обрабатывающие производства».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Дом культуры - главное место проведения культурного досуга сельских жителей. Благодаря капитальному и текущему ремонту в течение 2019-2023 годов в зданиях Логиновского, Новоуральского, Юрьевского и Хорошковского досуговых центров мероприятия проводятся в уютных и комфортных залах. В р.п. Павлоградка проведен капитальный ремонт здания </w:t>
      </w:r>
      <w:r w:rsidRPr="00FA1C12">
        <w:rPr>
          <w:rFonts w:ascii="Times New Roman" w:hAnsi="Times New Roman"/>
          <w:sz w:val="28"/>
        </w:rPr>
        <w:lastRenderedPageBreak/>
        <w:t>центральной районной и детской библиотеки (создание модельной библиотеки), детской школы искусств.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2024 году начата реализация проекта создания модельной библиотеки на базе центральной районной библиотеки. Подготовлена проектно-сметная документация на капитальный ремонт Новоуральского КДЦ.</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рамках программы модернизации первичного звена здравоохранения отремонтировано детское отделение поликлиники бюджетного учреждения здравоохранения Омской области «Павлоградская центральная районная больница» (далее – Павлоградская ЦРБ).</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детском отделении поликлиники Павлоградской ЦРБ выполнен капитальный ремонт крыльца, оборудован отдельный вход для детей с симптомами ОРВИ, чтобы разделить потоки больных и здоровых малышей, пришедших на приём к педиатру. Построена возле поликлиники крытая просторная колясочная. Для маленьких пациентов и их родителей оборудованы комфортные зоны пребывания с новой мебелью, пеленальными столиками, санитарной комнатой и телевизором. В рамках проекта «Бережливое производство» оборудованы навигационные таблицы и поэтажные указатели. В коридоре размещён электронный информатор с расписанием приёма врачей.</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В рамках этой же программы обновлена Логиновская амбулатория (ремонт кабинетов), отремонтировано приёмное отделение Павлоградской ЦРБ (замена оконных рам на пластиковые стеклопакеты)</w:t>
      </w:r>
      <w:r w:rsidR="00E21B22" w:rsidRPr="00FA1C12">
        <w:rPr>
          <w:rFonts w:ascii="Times New Roman" w:hAnsi="Times New Roman"/>
          <w:sz w:val="28"/>
        </w:rPr>
        <w:t xml:space="preserve">. </w:t>
      </w:r>
      <w:r w:rsidRPr="00FA1C12">
        <w:rPr>
          <w:rFonts w:ascii="Times New Roman" w:hAnsi="Times New Roman"/>
          <w:sz w:val="28"/>
        </w:rPr>
        <w:t xml:space="preserve">Подготовлена проектно-сметная документация на капитальный ремонт здания Павлоградской ЦРБ, первый этап в рамках национального проекта «Здравоохранение» завершён - возведена новая кровля, а в 2023 году </w:t>
      </w:r>
      <w:r w:rsidR="00DD55E1" w:rsidRPr="00FA1C12">
        <w:rPr>
          <w:rFonts w:ascii="Times New Roman" w:hAnsi="Times New Roman"/>
          <w:sz w:val="28"/>
        </w:rPr>
        <w:t>проведены</w:t>
      </w:r>
      <w:r w:rsidRPr="00FA1C12">
        <w:rPr>
          <w:rFonts w:ascii="Times New Roman" w:hAnsi="Times New Roman"/>
          <w:sz w:val="28"/>
        </w:rPr>
        <w:t xml:space="preserve"> работы по ремонту стационара и поликлиники. </w:t>
      </w:r>
    </w:p>
    <w:p w:rsidR="00423C78" w:rsidRPr="00FA1C12" w:rsidRDefault="002D5DFC" w:rsidP="0010428D">
      <w:pPr>
        <w:spacing w:after="0" w:line="240" w:lineRule="auto"/>
        <w:ind w:firstLine="567"/>
        <w:jc w:val="both"/>
        <w:rPr>
          <w:rFonts w:ascii="Times New Roman" w:hAnsi="Times New Roman"/>
          <w:sz w:val="28"/>
        </w:rPr>
      </w:pPr>
      <w:r w:rsidRPr="00FA1C12">
        <w:rPr>
          <w:rFonts w:ascii="Times New Roman" w:hAnsi="Times New Roman"/>
          <w:sz w:val="28"/>
        </w:rPr>
        <w:t>Осуществлены приобретение и монтаж быстровозводимых модульных конструкций 3 ФАПов: в селах Белоусовка, Южное и Богодуховка. Выполнен капитальный ремонт Хорошковской, Милоградовской и Логиновской амбулаторий.</w:t>
      </w:r>
      <w:r w:rsidR="00371E16">
        <w:rPr>
          <w:rFonts w:ascii="Times New Roman" w:hAnsi="Times New Roman"/>
          <w:sz w:val="28"/>
        </w:rPr>
        <w:t xml:space="preserve"> </w:t>
      </w:r>
      <w:r w:rsidR="009A5645" w:rsidRPr="00FA1C12">
        <w:rPr>
          <w:rFonts w:ascii="Times New Roman" w:hAnsi="Times New Roman"/>
          <w:sz w:val="28"/>
        </w:rPr>
        <w:t>Кроме того, осуществлены работы по программному сопровождению (технической поддержке) медицинских информационных систем.</w:t>
      </w:r>
    </w:p>
    <w:p w:rsidR="00423C78" w:rsidRPr="00FA1C12" w:rsidRDefault="009A5645" w:rsidP="00E21B22">
      <w:pPr>
        <w:spacing w:after="0" w:line="240" w:lineRule="auto"/>
        <w:ind w:firstLine="567"/>
        <w:jc w:val="both"/>
        <w:rPr>
          <w:rFonts w:ascii="Times New Roman" w:hAnsi="Times New Roman"/>
          <w:sz w:val="28"/>
        </w:rPr>
      </w:pPr>
      <w:r w:rsidRPr="00FA1C12">
        <w:rPr>
          <w:rFonts w:ascii="Times New Roman" w:hAnsi="Times New Roman"/>
          <w:sz w:val="28"/>
        </w:rPr>
        <w:t xml:space="preserve">В сфере «Образование» модернизация образовательных учреждений осуществляется в рамках реализации регионального проекта «Современная школа». На базе общеобразовательных учреждений: «Павлоградская гимназия им. В.М. Тытаря», </w:t>
      </w:r>
      <w:r w:rsidR="00E53750" w:rsidRPr="00FA1C12">
        <w:rPr>
          <w:rFonts w:ascii="Times New Roman" w:hAnsi="Times New Roman"/>
          <w:sz w:val="28"/>
        </w:rPr>
        <w:t xml:space="preserve">«Южная СШ», «Богодуховская СШ», </w:t>
      </w:r>
      <w:r w:rsidRPr="00FA1C12">
        <w:rPr>
          <w:rFonts w:ascii="Times New Roman" w:hAnsi="Times New Roman"/>
          <w:sz w:val="28"/>
        </w:rPr>
        <w:t>«Хорошковская СШ»</w:t>
      </w:r>
      <w:r w:rsidR="00E53750" w:rsidRPr="00FA1C12">
        <w:rPr>
          <w:rFonts w:ascii="Times New Roman" w:hAnsi="Times New Roman"/>
          <w:sz w:val="28"/>
        </w:rPr>
        <w:t>, «Тихвинская СШ», «Юрьевская СШ»</w:t>
      </w:r>
      <w:r w:rsidRPr="00FA1C12">
        <w:rPr>
          <w:rFonts w:ascii="Times New Roman" w:hAnsi="Times New Roman"/>
          <w:sz w:val="28"/>
        </w:rPr>
        <w:t xml:space="preserve"> созданы центры образования цифрового и гуманитарного профилей «Точка роста», на базе общеобразовательных учреждений: «Логиновская СШ» и «Новоуральская СШ» созданы центры образования естественнонаучной и технологической направленностей «Точка роста». </w:t>
      </w:r>
    </w:p>
    <w:p w:rsidR="00423C78" w:rsidRPr="00FA1C12" w:rsidRDefault="009A5645" w:rsidP="00C21F60">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 рамках реализации регионального проекта «Цифровая образовательная среда» общеобразовательные учреждения: «Хорошковская </w:t>
      </w:r>
      <w:r w:rsidRPr="00FA1C12">
        <w:rPr>
          <w:rFonts w:ascii="Times New Roman" w:hAnsi="Times New Roman"/>
          <w:sz w:val="28"/>
        </w:rPr>
        <w:lastRenderedPageBreak/>
        <w:t>СШ им. Г.Ф.</w:t>
      </w:r>
      <w:r w:rsidR="00484FD4">
        <w:rPr>
          <w:rFonts w:ascii="Times New Roman" w:hAnsi="Times New Roman"/>
          <w:sz w:val="28"/>
        </w:rPr>
        <w:t xml:space="preserve"> </w:t>
      </w:r>
      <w:r w:rsidRPr="00FA1C12">
        <w:rPr>
          <w:rFonts w:ascii="Times New Roman" w:hAnsi="Times New Roman"/>
          <w:sz w:val="28"/>
        </w:rPr>
        <w:t xml:space="preserve">Цыбенко» и «Логиновская СШ» оснащены современным компьютерным оборудованием, 19 школ района обеспечены высокоскоростным интернетом. </w:t>
      </w:r>
    </w:p>
    <w:p w:rsidR="00423C78" w:rsidRPr="00FA1C12" w:rsidRDefault="009A5645" w:rsidP="00C21F60">
      <w:pPr>
        <w:spacing w:after="0" w:line="240" w:lineRule="auto"/>
        <w:ind w:firstLine="709"/>
        <w:jc w:val="both"/>
        <w:rPr>
          <w:rFonts w:ascii="Times New Roman" w:hAnsi="Times New Roman"/>
          <w:sz w:val="28"/>
        </w:rPr>
      </w:pPr>
      <w:r w:rsidRPr="00FA1C12">
        <w:rPr>
          <w:rFonts w:ascii="Times New Roman" w:hAnsi="Times New Roman"/>
          <w:sz w:val="28"/>
        </w:rPr>
        <w:t>В целях подготовки образовательных учреждений к новому учебному году и отопительному сезону осуществлен ремонт фасадов Хорошковской средней школы и детского сада «Солнышко», ремонт здания КСК «Юбилейный», регулярно проводится текущий ремонт всех образовательных учреждений.</w:t>
      </w:r>
    </w:p>
    <w:p w:rsidR="00EF670D" w:rsidRPr="00FA1C12" w:rsidRDefault="00EF670D" w:rsidP="004D7F41">
      <w:pPr>
        <w:spacing w:after="0" w:line="240" w:lineRule="auto"/>
        <w:ind w:firstLine="709"/>
        <w:jc w:val="both"/>
        <w:rPr>
          <w:rFonts w:ascii="Times New Roman" w:hAnsi="Times New Roman"/>
          <w:sz w:val="28"/>
        </w:rPr>
      </w:pPr>
      <w:r w:rsidRPr="00FA1C12">
        <w:rPr>
          <w:rFonts w:ascii="Times New Roman" w:hAnsi="Times New Roman"/>
          <w:sz w:val="28"/>
        </w:rPr>
        <w:t>В рамках реализации регионального проекта «Успех каждого ребенка» отремонтировано 2 спортивных зала в общеобразовательных учреждениях</w:t>
      </w:r>
      <w:r w:rsidR="00D71323" w:rsidRPr="00FA1C12">
        <w:rPr>
          <w:rFonts w:ascii="Times New Roman" w:hAnsi="Times New Roman"/>
          <w:sz w:val="28"/>
        </w:rPr>
        <w:t xml:space="preserve"> «Южная СШ» и «Хорошковская СШ»</w:t>
      </w:r>
      <w:r w:rsidRPr="00FA1C12">
        <w:rPr>
          <w:rFonts w:ascii="Times New Roman" w:hAnsi="Times New Roman"/>
          <w:sz w:val="28"/>
        </w:rPr>
        <w:t xml:space="preserve">, дополнительно привлечено к занятиям физической культурой и спортом 130 учащихся. На базе </w:t>
      </w:r>
      <w:r w:rsidR="004D7F41" w:rsidRPr="00FA1C12">
        <w:rPr>
          <w:rFonts w:ascii="Times New Roman" w:hAnsi="Times New Roman"/>
          <w:sz w:val="28"/>
          <w:szCs w:val="28"/>
        </w:rPr>
        <w:t>д</w:t>
      </w:r>
      <w:r w:rsidR="004D7F41" w:rsidRPr="00FA1C12">
        <w:rPr>
          <w:rFonts w:ascii="Times New Roman" w:hAnsi="Times New Roman"/>
          <w:bCs/>
          <w:sz w:val="28"/>
          <w:szCs w:val="28"/>
          <w:shd w:val="clear" w:color="auto" w:fill="FFFFFF"/>
        </w:rPr>
        <w:t>етского оздоровительно-образовательного физкультурно-спортивного центра</w:t>
      </w:r>
      <w:r w:rsidRPr="00FA1C12">
        <w:rPr>
          <w:rFonts w:ascii="Times New Roman" w:hAnsi="Times New Roman"/>
          <w:sz w:val="28"/>
        </w:rPr>
        <w:t>откры</w:t>
      </w:r>
      <w:r w:rsidR="004D7F41" w:rsidRPr="00FA1C12">
        <w:rPr>
          <w:rFonts w:ascii="Times New Roman" w:hAnsi="Times New Roman"/>
          <w:sz w:val="28"/>
        </w:rPr>
        <w:t>ты</w:t>
      </w:r>
      <w:r w:rsidR="005637C4" w:rsidRPr="00FA1C12">
        <w:rPr>
          <w:rFonts w:ascii="Times New Roman" w:hAnsi="Times New Roman"/>
          <w:sz w:val="28"/>
        </w:rPr>
        <w:t>:</w:t>
      </w:r>
      <w:r w:rsidR="00E21B22" w:rsidRPr="00FA1C12">
        <w:rPr>
          <w:rFonts w:ascii="Times New Roman" w:hAnsi="Times New Roman"/>
          <w:sz w:val="28"/>
        </w:rPr>
        <w:t xml:space="preserve">40 ученико-мест </w:t>
      </w:r>
      <w:r w:rsidR="00E21B22" w:rsidRPr="00FA1C12">
        <w:rPr>
          <w:rFonts w:ascii="Times New Roman" w:hAnsi="Times New Roman"/>
          <w:color w:val="auto"/>
          <w:sz w:val="28"/>
          <w:szCs w:val="28"/>
          <w:shd w:val="clear" w:color="auto" w:fill="FFFFFF"/>
        </w:rPr>
        <w:t>физкультурно-спортивной направленности</w:t>
      </w:r>
      <w:r w:rsidR="00371E16">
        <w:rPr>
          <w:rFonts w:ascii="Times New Roman" w:hAnsi="Times New Roman"/>
          <w:color w:val="auto"/>
          <w:sz w:val="28"/>
          <w:szCs w:val="28"/>
          <w:shd w:val="clear" w:color="auto" w:fill="FFFFFF"/>
        </w:rPr>
        <w:t xml:space="preserve"> </w:t>
      </w:r>
      <w:r w:rsidR="00E21B22" w:rsidRPr="00FA1C12">
        <w:rPr>
          <w:rFonts w:ascii="Times New Roman" w:hAnsi="Times New Roman"/>
          <w:sz w:val="28"/>
        </w:rPr>
        <w:t xml:space="preserve">для занятий лыжными гонками, </w:t>
      </w:r>
      <w:r w:rsidRPr="00FA1C12">
        <w:rPr>
          <w:rFonts w:ascii="Times New Roman" w:hAnsi="Times New Roman"/>
          <w:sz w:val="28"/>
        </w:rPr>
        <w:t>75 ученико</w:t>
      </w:r>
      <w:r w:rsidR="00262CC1" w:rsidRPr="00FA1C12">
        <w:rPr>
          <w:rFonts w:ascii="Times New Roman" w:hAnsi="Times New Roman"/>
          <w:sz w:val="28"/>
        </w:rPr>
        <w:t>-</w:t>
      </w:r>
      <w:r w:rsidRPr="00FA1C12">
        <w:rPr>
          <w:rFonts w:ascii="Times New Roman" w:hAnsi="Times New Roman"/>
          <w:sz w:val="28"/>
        </w:rPr>
        <w:t>мест дополнительного образования детей туристско-краеведческой направленности «Школа безопасности»</w:t>
      </w:r>
      <w:r w:rsidR="005637C4" w:rsidRPr="00FA1C12">
        <w:rPr>
          <w:rFonts w:ascii="Times New Roman" w:hAnsi="Times New Roman"/>
          <w:sz w:val="28"/>
        </w:rPr>
        <w:t>.</w:t>
      </w:r>
    </w:p>
    <w:p w:rsidR="00EF670D" w:rsidRPr="00FA1C12" w:rsidRDefault="00EF670D" w:rsidP="00EF670D">
      <w:pPr>
        <w:spacing w:after="0" w:line="240" w:lineRule="auto"/>
        <w:ind w:firstLine="709"/>
        <w:jc w:val="both"/>
        <w:rPr>
          <w:rFonts w:ascii="Times New Roman" w:hAnsi="Times New Roman"/>
          <w:sz w:val="28"/>
          <w:szCs w:val="28"/>
        </w:rPr>
      </w:pPr>
      <w:r w:rsidRPr="00FA1C12">
        <w:rPr>
          <w:rFonts w:ascii="Times New Roman" w:hAnsi="Times New Roman"/>
          <w:sz w:val="28"/>
        </w:rPr>
        <w:t xml:space="preserve">В рамках реализации национального проекта «Демография» с 2019 года смогли пройти профессиональное обучение по программам переподготовки или повышения квалификации 94 гражданина. Наиболее востребованными программами для жителей Павлоградского района стали: </w:t>
      </w:r>
      <w:r w:rsidRPr="00FA1C12">
        <w:rPr>
          <w:rFonts w:ascii="Times New Roman" w:hAnsi="Times New Roman"/>
          <w:sz w:val="28"/>
          <w:szCs w:val="28"/>
        </w:rPr>
        <w:t>«Оператор котельной», «Педагог дополнительного образования», «Социальная работа», «Бухгалтерский учет в бюджетной сфере», «Менеджмент в образовании», «Олигофренопедагогика», «Охранник», «Контрактная система в сфере государственных и муниципальных закупок».</w:t>
      </w:r>
    </w:p>
    <w:p w:rsidR="005637C4" w:rsidRPr="00FA1C12" w:rsidRDefault="005637C4" w:rsidP="00EF670D">
      <w:pPr>
        <w:spacing w:after="0" w:line="240" w:lineRule="auto"/>
        <w:ind w:firstLine="709"/>
        <w:jc w:val="both"/>
        <w:rPr>
          <w:sz w:val="28"/>
          <w:szCs w:val="28"/>
        </w:rPr>
      </w:pPr>
    </w:p>
    <w:p w:rsidR="00423C78" w:rsidRPr="00FA1C12" w:rsidRDefault="009A5645" w:rsidP="0010428D">
      <w:pPr>
        <w:jc w:val="center"/>
        <w:rPr>
          <w:rFonts w:ascii="Times New Roman" w:hAnsi="Times New Roman"/>
          <w:b/>
          <w:sz w:val="28"/>
        </w:rPr>
      </w:pPr>
      <w:r w:rsidRPr="00FA1C12">
        <w:rPr>
          <w:rFonts w:ascii="Times New Roman CYR" w:hAnsi="Times New Roman CYR"/>
          <w:b/>
          <w:sz w:val="28"/>
        </w:rPr>
        <w:t xml:space="preserve">1.3. </w:t>
      </w:r>
      <w:r w:rsidRPr="00FA1C12">
        <w:rPr>
          <w:rFonts w:ascii="Times New Roman" w:hAnsi="Times New Roman"/>
          <w:b/>
          <w:sz w:val="28"/>
        </w:rPr>
        <w:t>Модель и сценарий социально-экономического развития района</w:t>
      </w:r>
    </w:p>
    <w:p w:rsidR="00423C78" w:rsidRPr="00FA1C12" w:rsidRDefault="009A5645" w:rsidP="0010428D">
      <w:pPr>
        <w:tabs>
          <w:tab w:val="left" w:pos="709"/>
        </w:tabs>
        <w:spacing w:after="0" w:line="240" w:lineRule="auto"/>
        <w:ind w:firstLine="709"/>
        <w:jc w:val="both"/>
        <w:rPr>
          <w:rFonts w:ascii="Times New Roman" w:hAnsi="Times New Roman"/>
          <w:sz w:val="28"/>
        </w:rPr>
      </w:pPr>
      <w:r w:rsidRPr="00FA1C12">
        <w:rPr>
          <w:rFonts w:ascii="Times New Roman" w:hAnsi="Times New Roman"/>
          <w:sz w:val="28"/>
        </w:rPr>
        <w:t>Текущее социально-экономическое развитие позволяет увидеть к 2030 году Павлоградский район динамично развивающимся муниципальным образованием, с эффективным использованием трудовых, технологических, земельных, финансовых, транспортных, образовательных ресурсов и удовлетворением потребности населения в комфортности условий для жизни и развития.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основе модели развития Павлоградского района доминирует устойчивое развитие экономики с учетом дальнейшего повышения конкурентоспособности продукции сельскохозяйственных товаропроизводителей. В такой модели востребована инвестиционная активность в агропромышленном комплексе, направленная на глубокое внедрение в производство цифровых технологий и повышение культуры землепользования, которые обеспечат экономический рост, основанный на усилении конкурентных преимуществ. Одним   из   ключевых   направлений   экономического развития в Павлоградском районе является   рост   экономики района в рамках приоритетного агропищевого сектора.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Сценарий   развития   района   определяет, в   каком   состоянии   будет находиться     экономика     муниципального     района     и     на   чем необходимо сфокусировать свои действия органам местного самоуправления района.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Основными направлениями развития экономики Павлоградского района является: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Привлечение инвестиций внешнего финансирования на реализацию   проектов развития, как за счет средств вышестоящих бюджетов, так за счет средств внебюджетных инвестиций.</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В   число   основных   направлений   войдет   активное   привлечение потенциальных инвесторов, квалифицированных специалистов. Вложение   инвестиций   в   Павлоградский   район   позволит   создать новые рабочие места и обеспечить рост доходов населения района. Снижение административных барьеров и реализация механизмов поддержки позволят существенно   увеличить   долю   малого   и   среднего   предпринимательства   в структуре экономики.</w:t>
      </w:r>
    </w:p>
    <w:p w:rsidR="00423C78" w:rsidRPr="00FA1C12" w:rsidRDefault="009A5645" w:rsidP="0010428D">
      <w:pPr>
        <w:pStyle w:val="a6"/>
        <w:numPr>
          <w:ilvl w:val="0"/>
          <w:numId w:val="2"/>
        </w:numPr>
        <w:ind w:left="0" w:firstLine="709"/>
        <w:rPr>
          <w:rFonts w:ascii="Times New Roman" w:hAnsi="Times New Roman"/>
          <w:sz w:val="28"/>
        </w:rPr>
      </w:pPr>
      <w:r w:rsidRPr="00FA1C12">
        <w:rPr>
          <w:rFonts w:ascii="Times New Roman" w:hAnsi="Times New Roman"/>
          <w:sz w:val="28"/>
        </w:rPr>
        <w:t xml:space="preserve">Развитие отрасли «Сельское хозяйство», целью которой является создание условий для эффективного функционирования хозяйств, ориентированных на высокое качество производимой продукции. На территории Павлоградского района осуществляется производство преимущественно зернового и мясомолочного направлений.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Развитие отрасли агропромышленного комплекса будет обеспечено за счет технического перевооружения отрасли сельского хозяйства, реконструкции и модернизации животноводческих помещений, эффективности использования земель сельскохозяйственного назначения, вовлечения в оборот неиспользуемых земель, улучшения социально-жилищных условий сельского населения, обеспечения сельскохозяйственных организаций квалифицированными специалистами.</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3. Развитие малого предпринимательства. В рамках Стратегии необходимо расширение государственной поддержки вновь создаваемых и эффективно функционирующих субъектов малого и среднего предпринимательства.  Государственная поддержка сектора малого и среднего предпринимательства должна способствовать повышению ресурсного потенциала. Обеспечение конкурентной среды за счет снижения и устранения административных барьеров также является ключевым условием повышения деловой активности субъектов малого и среднего предпринимательства.  </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Ожидается также развитие сектора малого и среднего бизнеса как в агропищевом секторе, так и в сфере услуг.</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4. Развитие социально-культурной сферы - приумножение человеческого капитала и повышения качества жизни населения района</w:t>
      </w:r>
      <w:r w:rsidR="00A11322" w:rsidRPr="00FA1C12">
        <w:rPr>
          <w:rFonts w:ascii="Times New Roman" w:hAnsi="Times New Roman"/>
          <w:sz w:val="28"/>
        </w:rPr>
        <w:t>, развитие туристской инфраструктуры</w:t>
      </w:r>
      <w:r w:rsidRPr="00FA1C12">
        <w:rPr>
          <w:rFonts w:ascii="Times New Roman" w:hAnsi="Times New Roman"/>
          <w:sz w:val="28"/>
        </w:rPr>
        <w:t xml:space="preserve">. Отрасли социальной сферы района, несмотря на сохраняющиеся проблемы в материально-техническом, </w:t>
      </w:r>
      <w:r w:rsidRPr="00FA1C12">
        <w:rPr>
          <w:rFonts w:ascii="Times New Roman" w:hAnsi="Times New Roman"/>
          <w:sz w:val="28"/>
        </w:rPr>
        <w:lastRenderedPageBreak/>
        <w:t>кадровом и финансовом обеспечении, в последние годы имели значительную позитивную динамику показателей деятельности.</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В предстоящие годы ключевым инструментом развития социальной сферы района станет повышение эффективности и результативности ее деятельности. Модернизация отраслей, их системы управления, системы финансирования, обеспечит приоритет конечного результата - конкретных показателей качества жизни населения района - продолжительности жизни и состояния здоровья, уровня культуры и образования, социальной защищенности.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5. Повышение комфортного проживания населения на территории района. Создание условий для обеспечения граждан доступным и комфортным жильем и жилищно-коммунальными услугами, привлечение     финансовых средств на модернизацию коммунальной и транспортной инфраструктуры, повышения эффективности ее функционирования.</w:t>
      </w:r>
    </w:p>
    <w:p w:rsidR="00674928" w:rsidRPr="00FA1C12" w:rsidRDefault="00674928" w:rsidP="0010428D">
      <w:pPr>
        <w:spacing w:after="0" w:line="240" w:lineRule="auto"/>
        <w:ind w:firstLine="709"/>
        <w:jc w:val="both"/>
        <w:rPr>
          <w:rFonts w:ascii="Times New Roman" w:hAnsi="Times New Roman"/>
          <w:sz w:val="28"/>
        </w:rPr>
      </w:pPr>
      <w:r w:rsidRPr="00FA1C12">
        <w:rPr>
          <w:rFonts w:ascii="Times New Roman" w:hAnsi="Times New Roman"/>
          <w:sz w:val="28"/>
        </w:rPr>
        <w:t>6. Реализация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Таким образом, проведенная работа по формированию видения желаемого будущего и миссии Павлоградского района, определения приоритетных направлений и сценария их достижения, а также учета потенциальных рисков, стала основой определения основных целей и задач Стратегии развития района на перспективу до 2030 года.</w:t>
      </w:r>
    </w:p>
    <w:p w:rsidR="00423C78" w:rsidRPr="00FA1C12" w:rsidRDefault="00423C78" w:rsidP="0010428D">
      <w:pPr>
        <w:spacing w:after="0" w:line="240" w:lineRule="auto"/>
        <w:ind w:firstLine="709"/>
        <w:jc w:val="center"/>
        <w:rPr>
          <w:rFonts w:ascii="Times New Roman" w:hAnsi="Times New Roman"/>
          <w:b/>
          <w:sz w:val="32"/>
        </w:rPr>
      </w:pPr>
    </w:p>
    <w:p w:rsidR="00423C78" w:rsidRPr="00FA1C12" w:rsidRDefault="009A5645" w:rsidP="0010428D">
      <w:pPr>
        <w:pStyle w:val="a6"/>
        <w:numPr>
          <w:ilvl w:val="0"/>
          <w:numId w:val="3"/>
        </w:numPr>
        <w:tabs>
          <w:tab w:val="left" w:pos="142"/>
          <w:tab w:val="left" w:pos="567"/>
          <w:tab w:val="left" w:pos="851"/>
        </w:tabs>
        <w:ind w:left="0" w:firstLine="0"/>
        <w:jc w:val="center"/>
        <w:rPr>
          <w:rFonts w:ascii="Times New Roman" w:hAnsi="Times New Roman"/>
          <w:b/>
          <w:sz w:val="28"/>
        </w:rPr>
      </w:pPr>
      <w:r w:rsidRPr="00FA1C12">
        <w:rPr>
          <w:rFonts w:ascii="Times New Roman" w:hAnsi="Times New Roman"/>
          <w:b/>
          <w:sz w:val="28"/>
        </w:rPr>
        <w:t>Общее видение социально-экономического развития Павлоградского района до 2030 года</w:t>
      </w: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2.1. Стратегические цели и задачи социально-экономического развития</w:t>
      </w:r>
    </w:p>
    <w:p w:rsidR="00423C78" w:rsidRPr="00FA1C12" w:rsidRDefault="00423C78" w:rsidP="0010428D">
      <w:pPr>
        <w:widowControl w:val="0"/>
        <w:spacing w:after="0" w:line="240" w:lineRule="auto"/>
        <w:jc w:val="both"/>
        <w:rPr>
          <w:rFonts w:ascii="Times New Roman CYR" w:hAnsi="Times New Roman CYR"/>
          <w:sz w:val="28"/>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С учетом преемственности приоритетов и направлений регионального развития</w:t>
      </w:r>
      <w:r w:rsidR="005C37A0" w:rsidRPr="00FA1C12">
        <w:rPr>
          <w:rFonts w:ascii="Times New Roman" w:hAnsi="Times New Roman"/>
          <w:sz w:val="28"/>
        </w:rPr>
        <w:t xml:space="preserve">, а также в соответствии с </w:t>
      </w:r>
      <w:r w:rsidR="005C37A0" w:rsidRPr="00FA1C12">
        <w:rPr>
          <w:rFonts w:ascii="Times New Roman" w:hAnsi="Times New Roman"/>
          <w:sz w:val="28"/>
          <w:szCs w:val="28"/>
        </w:rPr>
        <w:t>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r w:rsidRPr="00FA1C12">
        <w:rPr>
          <w:rFonts w:ascii="Times New Roman" w:hAnsi="Times New Roman"/>
          <w:sz w:val="28"/>
        </w:rPr>
        <w:t xml:space="preserve">ключевыми стратегическими целями социально-экономического развития </w:t>
      </w:r>
      <w:r w:rsidR="0020449C" w:rsidRPr="00FA1C12">
        <w:rPr>
          <w:rFonts w:ascii="Times New Roman" w:hAnsi="Times New Roman"/>
          <w:sz w:val="28"/>
        </w:rPr>
        <w:t xml:space="preserve">Павлоградского района </w:t>
      </w:r>
      <w:r w:rsidR="005C37A0" w:rsidRPr="00FA1C12">
        <w:rPr>
          <w:rFonts w:ascii="Times New Roman" w:hAnsi="Times New Roman"/>
          <w:sz w:val="28"/>
        </w:rPr>
        <w:t xml:space="preserve">до 2030 года </w:t>
      </w:r>
      <w:r w:rsidRPr="00FA1C12">
        <w:rPr>
          <w:rFonts w:ascii="Times New Roman" w:hAnsi="Times New Roman"/>
          <w:sz w:val="28"/>
        </w:rPr>
        <w:t>станут:</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Комфортные условия для жизни и развития человеческого капитала.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Диагностика текущей ситуации социально-экономического положения позволяет сделать вывод о необходимости ориентации политики района на создание условий для комфортной жизни населения Павлоградского района как на первую и ключевую стратегическую цель социально-экономического развития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создание условий для роста благосостояния и благополучия жителей Павлоградского района и роста доходов населения;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2) формирование современной и доступной инфраструктуры во всех </w:t>
      </w:r>
      <w:r w:rsidRPr="00FA1C12">
        <w:rPr>
          <w:rFonts w:ascii="Times New Roman" w:hAnsi="Times New Roman"/>
          <w:sz w:val="28"/>
        </w:rPr>
        <w:lastRenderedPageBreak/>
        <w:t>отраслях социальной сферы исходя из потребностей населения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r w:rsidR="00967D55" w:rsidRPr="00FA1C12">
        <w:rPr>
          <w:rFonts w:ascii="Times New Roman" w:hAnsi="Times New Roman"/>
          <w:sz w:val="28"/>
        </w:rPr>
        <w:t xml:space="preserve"> в рамках реализации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 (определенного распоряжением Правительства Омской области от 25.01.2023 № 5-рп опорным населенным пунктом)</w:t>
      </w:r>
      <w:r w:rsidRPr="00FA1C12">
        <w:rPr>
          <w:rFonts w:ascii="Times New Roman" w:hAnsi="Times New Roman"/>
          <w:sz w:val="28"/>
        </w:rPr>
        <w:t>;</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5) формирование эффективной демографической политики, направленной на снижение миграционно</w:t>
      </w:r>
      <w:r w:rsidR="00516AA4" w:rsidRPr="00FA1C12">
        <w:rPr>
          <w:rFonts w:ascii="Times New Roman" w:hAnsi="Times New Roman"/>
          <w:sz w:val="28"/>
        </w:rPr>
        <w:t>й</w:t>
      </w:r>
      <w:r w:rsidR="00371E16">
        <w:rPr>
          <w:rFonts w:ascii="Times New Roman" w:hAnsi="Times New Roman"/>
          <w:sz w:val="28"/>
        </w:rPr>
        <w:t xml:space="preserve"> </w:t>
      </w:r>
      <w:r w:rsidR="00516AA4" w:rsidRPr="00FA1C12">
        <w:rPr>
          <w:rFonts w:ascii="Times New Roman" w:hAnsi="Times New Roman"/>
          <w:sz w:val="28"/>
        </w:rPr>
        <w:t>убыли</w:t>
      </w:r>
      <w:r w:rsidRPr="00FA1C12">
        <w:rPr>
          <w:rFonts w:ascii="Times New Roman" w:hAnsi="Times New Roman"/>
          <w:sz w:val="28"/>
        </w:rPr>
        <w:t xml:space="preserve"> населения района, восстановление естественного прироста населения;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6) повышение эффективности использования культурных объектов муниципального значения;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7) снижение рисков и смягчение последствий чрезвычайных ситуаций, участие в обеспечении общественного правопорядка и о</w:t>
      </w:r>
      <w:r w:rsidR="00A11322" w:rsidRPr="00FA1C12">
        <w:rPr>
          <w:rFonts w:ascii="Times New Roman" w:hAnsi="Times New Roman"/>
          <w:sz w:val="28"/>
        </w:rPr>
        <w:t>бщественной безопасности района;</w:t>
      </w:r>
    </w:p>
    <w:p w:rsidR="00A11322" w:rsidRPr="00FA1C12" w:rsidRDefault="00A11322"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8) развитие туризма.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Конкурентоспособная экономика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технологической и научной деятельности, повышения инвестиционной привлекательности, межрайонной конкурентоспособности экономики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повышение инвестиционной привлекательности территорий путем применения новых инструментов государственной и муниципальной поддержки и сопровождения инвестиционной деятельности;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создание условий для реализации в регионе приоритетных направлений развития цифровой экономики, применение цифровых технологий в ключевых отраслях экономики;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3) балансировка спроса и предложения на рабочую силу, обеспечение приоритетных отраслей экономики Павлоградского района квалифицированными трудовыми ресурсами исходя из кадровой потребности;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развитие экономически активных сельских территорий (опорных населенных пунктов и населенных пунктах, расположенных на прилегающих территориях);</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5) улучшение состояния окружающей среды и экологии за счет повышения эффективности природопользования, внедрения зеленых </w:t>
      </w:r>
      <w:r w:rsidRPr="00FA1C12">
        <w:rPr>
          <w:rFonts w:ascii="Times New Roman" w:hAnsi="Times New Roman"/>
          <w:sz w:val="28"/>
        </w:rPr>
        <w:lastRenderedPageBreak/>
        <w:t>технологий.</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3. Пространственное развитие </w:t>
      </w:r>
      <w:r w:rsidR="00BE05E1" w:rsidRPr="00FA1C12">
        <w:rPr>
          <w:rFonts w:ascii="Times New Roman" w:hAnsi="Times New Roman"/>
          <w:sz w:val="28"/>
        </w:rPr>
        <w:t>Павлоградского района</w:t>
      </w:r>
      <w:r w:rsidRPr="00FA1C12">
        <w:rPr>
          <w:rFonts w:ascii="Times New Roman" w:hAnsi="Times New Roman"/>
          <w:sz w:val="28"/>
        </w:rPr>
        <w:t>.</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Пространственное развитие Павлоградского района, обусловленное территориальными, природными, климатическими особенностями района, направлено на реализацию транспортно-логистических и экономических возможностей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строительство реконструкция и ремонт объектов транспортной инфраструктуры, способствующей раскрытию логистического потенциала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развитие сети транспортной инфраструктуры внутри района, обеспечивающей связность городского и сельских поселений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3) обеспечение доступности энергетической и информационно-коммуникационной инфраструктуры для всех жителей района, в том числе для жителей, удаленных и малочисленных населенных пунктов;</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развитие приграничных муниципальных образований, исходя из потенциала и точек роста каждого отдельного образования, сельской территории;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5) совершенствование транспортного обслуживания на</w:t>
      </w:r>
      <w:r w:rsidR="00674928" w:rsidRPr="00FA1C12">
        <w:rPr>
          <w:rFonts w:ascii="Times New Roman" w:hAnsi="Times New Roman"/>
          <w:sz w:val="28"/>
        </w:rPr>
        <w:t xml:space="preserve">селения всеми видами транспорта; </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Эффективная система муниципального управления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Для дальнейшего экономического и социального развития в Павлоградском районе 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местного самоуправления, рост эффективности муниципальной службы, оптимизацию расходования средств при исполнении полномочий и предоставлении муниципальных услуг.</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переход к «бесшовной» модели взаимодействия органов местного самоуправления с гражданами и предпринимателями, позволяющей сократить число обращений и предоставляемых документов (посредством применения реестровой модели результатов предоставления услуг), а также использовать современные технологии и каналы связи, востребованные населением и бизнесом;</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3) формирование клиентских профилей и бизнес-процессов </w:t>
      </w:r>
      <w:r w:rsidRPr="00FA1C12">
        <w:rPr>
          <w:rFonts w:ascii="Times New Roman" w:hAnsi="Times New Roman"/>
          <w:sz w:val="28"/>
        </w:rPr>
        <w:lastRenderedPageBreak/>
        <w:t>взаимодействия, соответствующих запросам граждан и бизнеса в режиме проактивности;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развитие системы межведомственного взаимодействия с органами власти Омской области;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5) обеспечение работы всех каналов обратной связи, открытости и доступности информации о деятельности органов местного самоуправления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6) организация безопасной среды для жизни и ведения бизнеса посредством создания эффективной системы контрольной (надзорной) деятельности;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7) развитие кадрового потенциала муниципальной службы, внедрение стандартов клиентоориентированности;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8) эффективное управление финансами и имуществом в Павлоградском районе.</w:t>
      </w:r>
    </w:p>
    <w:p w:rsidR="00423C78" w:rsidRPr="00FA1C12" w:rsidRDefault="00423C78" w:rsidP="0010428D">
      <w:pPr>
        <w:widowControl w:val="0"/>
        <w:spacing w:after="0" w:line="240" w:lineRule="auto"/>
        <w:ind w:firstLine="720"/>
        <w:jc w:val="both"/>
        <w:rPr>
          <w:rFonts w:ascii="Times New Roman CYR" w:hAnsi="Times New Roman CYR"/>
          <w:sz w:val="28"/>
        </w:rPr>
      </w:pPr>
    </w:p>
    <w:p w:rsidR="00423C78" w:rsidRPr="00FA1C12" w:rsidRDefault="009A5645" w:rsidP="0010428D">
      <w:pPr>
        <w:widowControl w:val="0"/>
        <w:spacing w:after="0" w:line="240" w:lineRule="auto"/>
        <w:ind w:firstLine="720"/>
        <w:jc w:val="center"/>
        <w:rPr>
          <w:rFonts w:ascii="Times New Roman CYR" w:hAnsi="Times New Roman CYR"/>
          <w:b/>
          <w:sz w:val="24"/>
        </w:rPr>
      </w:pPr>
      <w:r w:rsidRPr="00FA1C12">
        <w:rPr>
          <w:rFonts w:ascii="Times New Roman CYR" w:hAnsi="Times New Roman CYR"/>
          <w:b/>
          <w:sz w:val="28"/>
        </w:rPr>
        <w:t>2.2. Сценарии социально-экономического развития</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spacing w:after="0" w:line="240" w:lineRule="auto"/>
        <w:ind w:firstLine="708"/>
        <w:jc w:val="both"/>
        <w:rPr>
          <w:rFonts w:ascii="Times New Roman" w:hAnsi="Times New Roman"/>
          <w:sz w:val="28"/>
        </w:rPr>
      </w:pPr>
      <w:bookmarkStart w:id="1" w:name="sub_1410"/>
      <w:r w:rsidRPr="00FA1C12">
        <w:rPr>
          <w:rFonts w:ascii="Times New Roman" w:hAnsi="Times New Roman"/>
          <w:sz w:val="28"/>
        </w:rPr>
        <w:t xml:space="preserve">Сценарии социально-экономического развития Павлоградского района формируются под влиянием внешних и внутренних факторов.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Внешние факторы можно, в свою очередь, подразделить на факторы регионального и федерального уровня. К федеральным (внешним) относится, как ситуация на внешнем и внутреннем рынках сельскохозяйственной продукции, продовольствия, так и меры Правительства России по регулированию цен (тарифов) на товары и услуги естественных монополий, динамика курсов евро и доллара США, развитие экономики России и финансовом состоянии основных торговых партнеров предприятий муниципального образования и рядом других условий.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К региональным (внешним) относятся: эффективное распределение ресурсов, количество и качество трудовых ресурсов, уровень научно– технического прогресса, объем основного капитала, количество и качество природных ресурсов региона. Внутренние факторы определяют уровень и устойчивость темпов экономического роста и социального развития. К числу такого рода факторов относятся меры по реализации приоритетных направлений экономической и социальной политики органами местного самоуправления, включающие в себя активизацию инвестиционной деятельности и поддержка инновационных сегментов экономики, рост производительности труда, повышение качества инфраструктуры, развитие конкурентоспособных производств, создание благоприятных условий для предпринимательской деятельности, проведение эффективных социальных преобразований и развитие человеческого потенциала, улучшение демографической ситуации, совершенствование рынка труда.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зависимости от степени реализации вышеперечисленных факторов предполагается два сценария социально-экономического развития муниципального образования в долгосрочной перспективе - консервативный и целевой.</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lastRenderedPageBreak/>
        <w:t>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социально-экономической политики.</w:t>
      </w:r>
    </w:p>
    <w:p w:rsidR="00423C78" w:rsidRPr="00FA1C12" w:rsidRDefault="009A5645" w:rsidP="0010428D">
      <w:pPr>
        <w:widowControl w:val="0"/>
        <w:numPr>
          <w:ilvl w:val="0"/>
          <w:numId w:val="4"/>
        </w:numPr>
        <w:tabs>
          <w:tab w:val="left" w:pos="1134"/>
        </w:tabs>
        <w:spacing w:before="1" w:after="200" w:line="276" w:lineRule="auto"/>
        <w:ind w:left="0" w:firstLine="567"/>
        <w:contextualSpacing/>
        <w:outlineLvl w:val="1"/>
        <w:rPr>
          <w:rFonts w:ascii="Times New Roman" w:hAnsi="Times New Roman"/>
          <w:b/>
          <w:sz w:val="28"/>
        </w:rPr>
      </w:pPr>
      <w:r w:rsidRPr="00FA1C12">
        <w:rPr>
          <w:rFonts w:ascii="Times New Roman" w:hAnsi="Times New Roman"/>
          <w:b/>
          <w:sz w:val="28"/>
        </w:rPr>
        <w:t>Консервативный</w:t>
      </w:r>
      <w:r w:rsidR="00DB5254">
        <w:rPr>
          <w:rFonts w:ascii="Times New Roman" w:hAnsi="Times New Roman"/>
          <w:b/>
          <w:sz w:val="28"/>
        </w:rPr>
        <w:t xml:space="preserve"> </w:t>
      </w:r>
      <w:r w:rsidRPr="00FA1C12">
        <w:rPr>
          <w:rFonts w:ascii="Times New Roman" w:hAnsi="Times New Roman"/>
          <w:b/>
          <w:sz w:val="28"/>
        </w:rPr>
        <w:t xml:space="preserve">сценарий </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Сценарий основан на предположении преимущественно негативного влияния внешних и внутренних факторов на социально - экономическое развитие района.</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Он предполагает сохранение существующего состояния экономики в качестве базы социально-экономического роста на расчетную перспективу, консервацию методов и форм эксплуатации ресурсов, сложившейся отраслевой структуры экономики.</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Консервативный сценарий предполагает реализацию только части запланированных приоритетных проектов социально-экономического развития района ввиду ухудшения социально-экономических условий в Российской Федерации и Омкой области, а также реализации не всех запланированных мер в области социально-экономического развития.</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При консервативном сценарии развития в Павлоградском муниципальном районе будет наблюдаться низкая инвестиционная и экономическая активность, сокращение численности населения района до 2030года.</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Демографическая ситуация при консервативном сценарии сохранит негативные тенденции, а именно увеличение дефицита квалифицированных кадров, снижение численности трудовых ресурсов, отток трудоспособного населения района в другие субъекты Российской Федерации, снижение рождаемости.</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Бюджет района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района в целом.</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Согласно этому сценарию произойдет консервация подходов к управлению развитием района, социально-экономическая ситуация будет улучшаться крайне медленными темпами.</w:t>
      </w:r>
    </w:p>
    <w:p w:rsidR="00423C78" w:rsidRPr="00FA1C12" w:rsidRDefault="009A5645" w:rsidP="0010428D">
      <w:pPr>
        <w:widowControl w:val="0"/>
        <w:numPr>
          <w:ilvl w:val="0"/>
          <w:numId w:val="4"/>
        </w:numPr>
        <w:tabs>
          <w:tab w:val="left" w:pos="993"/>
        </w:tabs>
        <w:spacing w:after="200" w:line="276" w:lineRule="auto"/>
        <w:ind w:left="0" w:right="21" w:firstLine="567"/>
        <w:contextualSpacing/>
        <w:outlineLvl w:val="1"/>
        <w:rPr>
          <w:rFonts w:ascii="Times New Roman" w:hAnsi="Times New Roman"/>
          <w:b/>
          <w:sz w:val="28"/>
        </w:rPr>
      </w:pPr>
      <w:r w:rsidRPr="00FA1C12">
        <w:rPr>
          <w:rFonts w:ascii="Times New Roman" w:hAnsi="Times New Roman"/>
          <w:b/>
          <w:sz w:val="28"/>
        </w:rPr>
        <w:t>Целевой</w:t>
      </w:r>
      <w:r w:rsidR="00DB5254">
        <w:rPr>
          <w:rFonts w:ascii="Times New Roman" w:hAnsi="Times New Roman"/>
          <w:b/>
          <w:sz w:val="28"/>
        </w:rPr>
        <w:t xml:space="preserve"> </w:t>
      </w:r>
      <w:r w:rsidRPr="00FA1C12">
        <w:rPr>
          <w:rFonts w:ascii="Times New Roman" w:hAnsi="Times New Roman"/>
          <w:b/>
          <w:sz w:val="28"/>
        </w:rPr>
        <w:t>сценарий</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 xml:space="preserve">Целевой сценарий социально-экономического развития Павлоградского района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района. </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 xml:space="preserve">Целевой сценарий предполагает активную экономическую и инвестиционную политику, которая будет обеспечивать положительную динамику социально экономического развития района в результате </w:t>
      </w:r>
      <w:r w:rsidRPr="00FA1C12">
        <w:rPr>
          <w:rFonts w:ascii="Times New Roman" w:hAnsi="Times New Roman"/>
          <w:sz w:val="28"/>
        </w:rPr>
        <w:lastRenderedPageBreak/>
        <w:t xml:space="preserve">замедления инфляционных процессов, роста промышленного производства за счет модернизации действующих производств, повышения инвестиционной и предпринимательской активности, восстановление потребительского спроса населения. </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Также в рамках целевого сценария планируется реализация инфраструктурных проектов, охватывающих как транспортную, так и инженерную инфраструктуру, это позволит повысить инвестиционную привлекательность района.</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 xml:space="preserve">Развитие реального сектора экономики обеспечит существенный прирост налоговых поступлений в районный бюджет, что, в свою очередь, позволит наиболее эффективно решать поставленные задачи в сфере социального развития района, повышения уровня и качества жизни. В результате ожидается </w:t>
      </w:r>
      <w:r w:rsidR="00516AA4" w:rsidRPr="00FA1C12">
        <w:rPr>
          <w:rFonts w:ascii="Times New Roman" w:hAnsi="Times New Roman"/>
          <w:sz w:val="28"/>
        </w:rPr>
        <w:t>постепенное сокращение</w:t>
      </w:r>
      <w:r w:rsidRPr="00FA1C12">
        <w:rPr>
          <w:rFonts w:ascii="Times New Roman" w:hAnsi="Times New Roman"/>
          <w:sz w:val="28"/>
        </w:rPr>
        <w:t xml:space="preserve"> миграционно</w:t>
      </w:r>
      <w:r w:rsidR="00516AA4" w:rsidRPr="00FA1C12">
        <w:rPr>
          <w:rFonts w:ascii="Times New Roman" w:hAnsi="Times New Roman"/>
          <w:sz w:val="28"/>
        </w:rPr>
        <w:t>йи</w:t>
      </w:r>
      <w:r w:rsidRPr="00FA1C12">
        <w:rPr>
          <w:rFonts w:ascii="Times New Roman" w:hAnsi="Times New Roman"/>
          <w:sz w:val="28"/>
        </w:rPr>
        <w:t xml:space="preserve"> естественной убыли населения.</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Целевой сценарий развития района позволит достичь определенных Стратегией целей, решить миграционные проблемы района, обеспечить сбалансированное пространственное, экономическое и социальное развитие.</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 xml:space="preserve">SWOT- анализ ключевых факторов социально-экономического </w:t>
      </w: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развития района</w:t>
      </w:r>
    </w:p>
    <w:p w:rsidR="00423C78" w:rsidRPr="00FA1C12" w:rsidRDefault="00423C78" w:rsidP="0010428D">
      <w:pPr>
        <w:widowControl w:val="0"/>
        <w:spacing w:after="0" w:line="240" w:lineRule="auto"/>
        <w:ind w:firstLine="720"/>
        <w:jc w:val="center"/>
        <w:rPr>
          <w:rFonts w:ascii="Times New Roman" w:hAnsi="Times New Roman"/>
          <w:b/>
          <w:sz w:val="28"/>
        </w:rPr>
      </w:pPr>
    </w:p>
    <w:p w:rsidR="00423C78" w:rsidRPr="00FA1C12" w:rsidRDefault="009A5645" w:rsidP="0010428D">
      <w:pPr>
        <w:widowControl w:val="0"/>
        <w:tabs>
          <w:tab w:val="left" w:pos="360"/>
        </w:tabs>
        <w:spacing w:after="0" w:line="240" w:lineRule="auto"/>
        <w:ind w:firstLine="709"/>
        <w:jc w:val="both"/>
        <w:rPr>
          <w:rFonts w:ascii="Times New Roman" w:hAnsi="Times New Roman"/>
          <w:spacing w:val="-6"/>
          <w:sz w:val="28"/>
        </w:rPr>
      </w:pPr>
      <w:r w:rsidRPr="00FA1C12">
        <w:rPr>
          <w:rFonts w:ascii="Times New Roman" w:hAnsi="Times New Roman"/>
          <w:spacing w:val="-6"/>
          <w:sz w:val="28"/>
        </w:rPr>
        <w:t>На основе анализа исторических, социальных, экономических предпосылок развития Павлоградского района, динамики основных социально-экономических показателей, выявлены и структурированы следующие сильные и слабые стороны развития Павлоградского района.</w:t>
      </w:r>
    </w:p>
    <w:p w:rsidR="00423C78" w:rsidRPr="00FA1C12" w:rsidRDefault="009A5645" w:rsidP="0010428D">
      <w:pPr>
        <w:widowControl w:val="0"/>
        <w:spacing w:after="0" w:line="240" w:lineRule="auto"/>
        <w:ind w:firstLine="709"/>
        <w:jc w:val="both"/>
        <w:rPr>
          <w:rFonts w:ascii="Times New Roman" w:hAnsi="Times New Roman"/>
          <w:i/>
          <w:sz w:val="28"/>
        </w:rPr>
      </w:pPr>
      <w:r w:rsidRPr="00FA1C12">
        <w:rPr>
          <w:rFonts w:ascii="Times New Roman" w:hAnsi="Times New Roman"/>
          <w:i/>
          <w:sz w:val="28"/>
        </w:rPr>
        <w:t>Сильные стороны социально-экономического положения Павлоградского района:</w:t>
      </w:r>
    </w:p>
    <w:p w:rsidR="00423C78" w:rsidRPr="00FA1C12" w:rsidRDefault="009A5645" w:rsidP="0010428D">
      <w:pPr>
        <w:widowControl w:val="0"/>
        <w:tabs>
          <w:tab w:val="left" w:pos="1134"/>
        </w:tabs>
        <w:spacing w:after="0" w:line="240" w:lineRule="auto"/>
        <w:ind w:firstLine="709"/>
        <w:jc w:val="both"/>
        <w:rPr>
          <w:rFonts w:ascii="Times New Roman" w:hAnsi="Times New Roman"/>
          <w:sz w:val="28"/>
        </w:rPr>
      </w:pPr>
      <w:r w:rsidRPr="00FA1C12">
        <w:rPr>
          <w:rFonts w:ascii="Times New Roman" w:hAnsi="Times New Roman"/>
          <w:sz w:val="28"/>
        </w:rPr>
        <w:t>- наличие плодородных земель (средняя урожайность зерновых культур (15 ц/га);</w:t>
      </w:r>
    </w:p>
    <w:p w:rsidR="00423C78" w:rsidRPr="00FA1C12" w:rsidRDefault="009A5645" w:rsidP="0010428D">
      <w:pPr>
        <w:widowControl w:val="0"/>
        <w:tabs>
          <w:tab w:val="left" w:pos="1134"/>
        </w:tabs>
        <w:spacing w:after="0" w:line="240" w:lineRule="auto"/>
        <w:ind w:firstLine="709"/>
        <w:jc w:val="both"/>
        <w:rPr>
          <w:rFonts w:ascii="Times New Roman" w:hAnsi="Times New Roman"/>
          <w:sz w:val="28"/>
        </w:rPr>
      </w:pPr>
      <w:r w:rsidRPr="00FA1C12">
        <w:rPr>
          <w:rFonts w:ascii="Times New Roman" w:hAnsi="Times New Roman"/>
          <w:sz w:val="28"/>
        </w:rPr>
        <w:t>- наличие крупных сельскохозяйственных производств;</w:t>
      </w:r>
    </w:p>
    <w:p w:rsidR="00423C78" w:rsidRPr="00FA1C12" w:rsidRDefault="009A5645" w:rsidP="0010428D">
      <w:pPr>
        <w:widowControl w:val="0"/>
        <w:tabs>
          <w:tab w:val="left" w:pos="1134"/>
        </w:tabs>
        <w:spacing w:after="0" w:line="240" w:lineRule="auto"/>
        <w:ind w:firstLine="710"/>
        <w:jc w:val="both"/>
        <w:rPr>
          <w:rFonts w:ascii="Times New Roman" w:hAnsi="Times New Roman"/>
          <w:sz w:val="28"/>
        </w:rPr>
      </w:pPr>
      <w:r w:rsidRPr="00FA1C12">
        <w:rPr>
          <w:rFonts w:ascii="Times New Roman" w:hAnsi="Times New Roman"/>
          <w:sz w:val="28"/>
        </w:rPr>
        <w:t>- наличие свободных земельных участков, для использования в качестве инвестиционных площадок;</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газификация сельских территорий;</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развитие малого и среднего предпринимательства;</w:t>
      </w:r>
    </w:p>
    <w:p w:rsidR="00423C78" w:rsidRPr="00FA1C12" w:rsidRDefault="009A5645" w:rsidP="0010428D">
      <w:pPr>
        <w:widowControl w:val="0"/>
        <w:tabs>
          <w:tab w:val="left" w:pos="1134"/>
        </w:tabs>
        <w:spacing w:after="0" w:line="240" w:lineRule="auto"/>
        <w:ind w:firstLine="709"/>
        <w:jc w:val="both"/>
        <w:rPr>
          <w:rFonts w:ascii="Times New Roman" w:hAnsi="Times New Roman"/>
          <w:sz w:val="28"/>
        </w:rPr>
      </w:pPr>
      <w:r w:rsidRPr="00FA1C12">
        <w:rPr>
          <w:rFonts w:ascii="Times New Roman" w:hAnsi="Times New Roman"/>
          <w:sz w:val="28"/>
        </w:rPr>
        <w:t>- наличие возможности получения профессионального образования (БПОУ ОО «Павлоградский техникум сельскохозяйственных и перерабатывающих технологий»);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наличие базы для повышения квалификации работников (МКУ «Информационный-методический центр в сфере образования»);</w:t>
      </w:r>
    </w:p>
    <w:p w:rsidR="00423C78" w:rsidRPr="00FA1C12" w:rsidRDefault="009A5645" w:rsidP="0010428D">
      <w:pPr>
        <w:spacing w:after="0" w:line="252" w:lineRule="auto"/>
        <w:ind w:firstLine="708"/>
        <w:jc w:val="both"/>
        <w:rPr>
          <w:rFonts w:ascii="Times New Roman" w:hAnsi="Times New Roman"/>
          <w:sz w:val="28"/>
        </w:rPr>
      </w:pPr>
      <w:r w:rsidRPr="00FA1C12">
        <w:rPr>
          <w:rFonts w:ascii="Times New Roman" w:hAnsi="Times New Roman"/>
          <w:sz w:val="28"/>
        </w:rPr>
        <w:t>- наличие таких природных ресурсов, как глины (суглинки), создает возможность для привлечения инвестиций в производство строительных материалов (кирпича), а также организацию добычи кирпичного сырья для последующей обработки.</w:t>
      </w:r>
    </w:p>
    <w:p w:rsidR="00423C78" w:rsidRPr="00FA1C12" w:rsidRDefault="009A5645" w:rsidP="0010428D">
      <w:pPr>
        <w:widowControl w:val="0"/>
        <w:spacing w:after="0" w:line="240" w:lineRule="auto"/>
        <w:ind w:firstLine="709"/>
        <w:jc w:val="both"/>
        <w:rPr>
          <w:rFonts w:ascii="Times New Roman" w:hAnsi="Times New Roman"/>
          <w:i/>
          <w:sz w:val="28"/>
        </w:rPr>
      </w:pPr>
      <w:r w:rsidRPr="00FA1C12">
        <w:rPr>
          <w:rFonts w:ascii="Times New Roman" w:hAnsi="Times New Roman"/>
          <w:i/>
          <w:sz w:val="28"/>
        </w:rPr>
        <w:t xml:space="preserve">Слабые стороны социально-экономического положения </w:t>
      </w:r>
      <w:r w:rsidRPr="00FA1C12">
        <w:rPr>
          <w:rFonts w:ascii="Times New Roman" w:hAnsi="Times New Roman"/>
          <w:i/>
          <w:sz w:val="28"/>
        </w:rPr>
        <w:lastRenderedPageBreak/>
        <w:t>Павлоградского района:</w:t>
      </w:r>
    </w:p>
    <w:p w:rsidR="00423C78" w:rsidRPr="00FA1C12" w:rsidRDefault="009A5645" w:rsidP="0010428D">
      <w:pPr>
        <w:spacing w:after="0" w:line="240" w:lineRule="auto"/>
        <w:ind w:firstLine="720"/>
        <w:jc w:val="both"/>
        <w:rPr>
          <w:rFonts w:ascii="Times New Roman" w:hAnsi="Times New Roman"/>
          <w:sz w:val="28"/>
        </w:rPr>
      </w:pPr>
      <w:r w:rsidRPr="00FA1C12">
        <w:rPr>
          <w:rFonts w:ascii="Times New Roman" w:hAnsi="Times New Roman"/>
          <w:sz w:val="28"/>
        </w:rPr>
        <w:t>- отсутствие на территории района действующих предприятий промышленного производства;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w:hAnsi="Times New Roman"/>
          <w:sz w:val="28"/>
        </w:rPr>
        <w:t>- </w:t>
      </w:r>
      <w:r w:rsidRPr="00FA1C12">
        <w:rPr>
          <w:rFonts w:ascii="Times New Roman CYR" w:hAnsi="Times New Roman CYR"/>
          <w:sz w:val="28"/>
        </w:rPr>
        <w:t>низкий уровень развития и высокий износ инженерной, коммунальной и транспортной инфраструктуры, особенно в сельской местности;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снижение численности трудовых ресурсов, отток трудоспособного населения Павлоградского района в другие регионы, а также из сельской местности в р.п. Павлоградку, г. Омск;</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w:hAnsi="Times New Roman"/>
          <w:sz w:val="28"/>
        </w:rPr>
        <w:t xml:space="preserve">- </w:t>
      </w:r>
      <w:r w:rsidRPr="00FA1C12">
        <w:rPr>
          <w:rFonts w:ascii="Times New Roman CYR" w:hAnsi="Times New Roman CYR"/>
          <w:sz w:val="28"/>
        </w:rPr>
        <w:t>дефицит квалифицированных кадров, в особенности педагогических и медицинских специальностей;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w:hAnsi="Times New Roman"/>
          <w:sz w:val="28"/>
        </w:rPr>
        <w:t xml:space="preserve">- </w:t>
      </w:r>
      <w:r w:rsidRPr="00FA1C12">
        <w:rPr>
          <w:rFonts w:ascii="Times New Roman CYR" w:hAnsi="Times New Roman CYR"/>
          <w:sz w:val="28"/>
        </w:rPr>
        <w:t>недостаточное количество рабочих мест;</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 </w:t>
      </w:r>
      <w:r w:rsidRPr="00FA1C12">
        <w:rPr>
          <w:rFonts w:ascii="Times New Roman CYR" w:hAnsi="Times New Roman CYR"/>
          <w:sz w:val="28"/>
        </w:rPr>
        <w:t>наличие на территории потенциальных источников чрезвычайных экологических ситуаций</w:t>
      </w:r>
      <w:r w:rsidRPr="00FA1C12">
        <w:rPr>
          <w:rFonts w:ascii="Times New Roman" w:hAnsi="Times New Roman"/>
          <w:sz w:val="28"/>
        </w:rPr>
        <w:t>;</w:t>
      </w:r>
    </w:p>
    <w:p w:rsidR="00423C78" w:rsidRPr="00FA1C12" w:rsidRDefault="009A5645" w:rsidP="0010428D">
      <w:pPr>
        <w:spacing w:after="0" w:line="240" w:lineRule="auto"/>
        <w:ind w:left="397" w:firstLine="311"/>
        <w:jc w:val="both"/>
        <w:rPr>
          <w:rFonts w:ascii="Times New Roman" w:hAnsi="Times New Roman"/>
          <w:sz w:val="28"/>
        </w:rPr>
      </w:pPr>
      <w:r w:rsidRPr="00FA1C12">
        <w:rPr>
          <w:rFonts w:ascii="Times New Roman" w:hAnsi="Times New Roman"/>
          <w:sz w:val="28"/>
        </w:rPr>
        <w:t>- у</w:t>
      </w:r>
      <w:r w:rsidR="00A11322" w:rsidRPr="00FA1C12">
        <w:rPr>
          <w:rFonts w:ascii="Times New Roman" w:hAnsi="Times New Roman"/>
          <w:sz w:val="28"/>
        </w:rPr>
        <w:t>даленность от областного центра;</w:t>
      </w:r>
    </w:p>
    <w:p w:rsidR="00A11322" w:rsidRPr="00FA1C12" w:rsidRDefault="00A11322" w:rsidP="00644F23">
      <w:pPr>
        <w:spacing w:after="0" w:line="240" w:lineRule="auto"/>
        <w:ind w:firstLine="708"/>
        <w:jc w:val="both"/>
        <w:rPr>
          <w:rFonts w:ascii="Times New Roman" w:hAnsi="Times New Roman"/>
          <w:sz w:val="28"/>
        </w:rPr>
      </w:pPr>
      <w:r w:rsidRPr="00FA1C12">
        <w:rPr>
          <w:rFonts w:ascii="Times New Roman" w:hAnsi="Times New Roman"/>
          <w:sz w:val="28"/>
        </w:rPr>
        <w:t xml:space="preserve">- отсутствие </w:t>
      </w:r>
      <w:r w:rsidR="00644F23" w:rsidRPr="00FA1C12">
        <w:rPr>
          <w:rFonts w:ascii="Times New Roman" w:hAnsi="Times New Roman"/>
          <w:sz w:val="28"/>
        </w:rPr>
        <w:t>условий природного и инфраструктурного характера для развития туристического направления деятельности на территории района в круглогодичном режиме.</w:t>
      </w:r>
    </w:p>
    <w:p w:rsidR="00423C78" w:rsidRPr="00FA1C12" w:rsidRDefault="009A5645" w:rsidP="0010428D">
      <w:pPr>
        <w:widowControl w:val="0"/>
        <w:spacing w:after="0" w:line="240" w:lineRule="auto"/>
        <w:ind w:firstLine="720"/>
        <w:jc w:val="both"/>
        <w:rPr>
          <w:rFonts w:ascii="Times New Roman CYR" w:hAnsi="Times New Roman CYR"/>
          <w:i/>
          <w:sz w:val="28"/>
        </w:rPr>
      </w:pPr>
      <w:r w:rsidRPr="00FA1C12">
        <w:rPr>
          <w:rFonts w:ascii="Times New Roman CYR" w:hAnsi="Times New Roman CYR"/>
          <w:i/>
          <w:sz w:val="28"/>
        </w:rPr>
        <w:t>К возможностям социально-экономического развития Павлоградского района относятся:</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рост инвестиционной привлекательности территории района путем формирования и продвижения инвестиционных площадок;</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создание новых обрабатывающих производств в сельском хозяйстве, промышленности;</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модернизация инженерной и транспортной инфраструктуры;</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развитие малого и среднего предпринимательства, в том числе с использованием механизмов государственной, муниципальной поддержки;</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возможность развития сотрудн</w:t>
      </w:r>
      <w:r w:rsidR="00A11322" w:rsidRPr="00FA1C12">
        <w:rPr>
          <w:rFonts w:ascii="Times New Roman" w:hAnsi="Times New Roman"/>
          <w:sz w:val="28"/>
        </w:rPr>
        <w:t>ичества с Республикой Казахстан;</w:t>
      </w:r>
    </w:p>
    <w:p w:rsidR="00A11322" w:rsidRPr="00FA1C12" w:rsidRDefault="00A11322" w:rsidP="0010428D">
      <w:pPr>
        <w:spacing w:after="0" w:line="240" w:lineRule="auto"/>
        <w:ind w:firstLine="540"/>
        <w:jc w:val="both"/>
        <w:rPr>
          <w:rFonts w:ascii="Times New Roman" w:hAnsi="Times New Roman"/>
          <w:sz w:val="28"/>
        </w:rPr>
      </w:pPr>
      <w:r w:rsidRPr="00FA1C12">
        <w:rPr>
          <w:rFonts w:ascii="Times New Roman" w:hAnsi="Times New Roman"/>
          <w:sz w:val="28"/>
        </w:rPr>
        <w:t>- участие в программе «Земский работник культуры»;</w:t>
      </w:r>
    </w:p>
    <w:p w:rsidR="00A11322" w:rsidRPr="00FA1C12" w:rsidRDefault="00674928" w:rsidP="0010428D">
      <w:pPr>
        <w:spacing w:after="0" w:line="240" w:lineRule="auto"/>
        <w:ind w:firstLine="540"/>
        <w:jc w:val="both"/>
        <w:rPr>
          <w:rFonts w:ascii="Times New Roman" w:hAnsi="Times New Roman"/>
          <w:sz w:val="28"/>
        </w:rPr>
      </w:pPr>
      <w:r w:rsidRPr="00FA1C12">
        <w:rPr>
          <w:rFonts w:ascii="Times New Roman" w:hAnsi="Times New Roman"/>
          <w:sz w:val="28"/>
        </w:rPr>
        <w:t>- реализация плана</w:t>
      </w:r>
      <w:r w:rsidR="00A11322" w:rsidRPr="00FA1C12">
        <w:rPr>
          <w:rFonts w:ascii="Times New Roman" w:hAnsi="Times New Roman"/>
          <w:sz w:val="28"/>
        </w:rPr>
        <w:t xml:space="preserve"> долгосрочного социально-экономического развития </w:t>
      </w:r>
      <w:r w:rsidRPr="00FA1C12">
        <w:rPr>
          <w:rFonts w:ascii="Times New Roman" w:hAnsi="Times New Roman"/>
          <w:sz w:val="28"/>
        </w:rPr>
        <w:t>р.п. Павлоградка</w:t>
      </w:r>
      <w:r w:rsidR="00DB5254">
        <w:rPr>
          <w:rFonts w:ascii="Times New Roman" w:hAnsi="Times New Roman"/>
          <w:sz w:val="28"/>
        </w:rPr>
        <w:t xml:space="preserve"> </w:t>
      </w:r>
      <w:r w:rsidRPr="00FA1C12">
        <w:rPr>
          <w:rFonts w:ascii="Times New Roman" w:hAnsi="Times New Roman"/>
          <w:sz w:val="28"/>
        </w:rPr>
        <w:t xml:space="preserve">Павлоградского муниципального района Омской области </w:t>
      </w:r>
      <w:r w:rsidR="00A11322" w:rsidRPr="00FA1C12">
        <w:rPr>
          <w:rFonts w:ascii="Times New Roman" w:hAnsi="Times New Roman"/>
          <w:sz w:val="28"/>
        </w:rPr>
        <w:t>и прилегающих территорий до 2030 года.</w:t>
      </w:r>
    </w:p>
    <w:p w:rsidR="00423C78" w:rsidRPr="00FA1C12" w:rsidRDefault="009A5645" w:rsidP="0010428D">
      <w:pPr>
        <w:widowControl w:val="0"/>
        <w:spacing w:after="0" w:line="240" w:lineRule="auto"/>
        <w:ind w:firstLine="540"/>
        <w:jc w:val="both"/>
        <w:rPr>
          <w:rFonts w:ascii="Times New Roman CYR" w:hAnsi="Times New Roman CYR"/>
          <w:i/>
          <w:sz w:val="28"/>
        </w:rPr>
      </w:pPr>
      <w:r w:rsidRPr="00FA1C12">
        <w:rPr>
          <w:rFonts w:ascii="Times New Roman CYR" w:hAnsi="Times New Roman CYR"/>
          <w:i/>
          <w:sz w:val="28"/>
        </w:rPr>
        <w:t>К потенциальным угрозам социально-экономического развития Павлоградского района относятся:</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низкий уровень закупочных цен на сельскохозяйственную продукцию;</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усугубление экологических проблем, воздействие погодных условий;</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t>- снижение привлекательности района для проживания и работы;</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усиление оттока трудоспособного населения Павлоградского района в другие регионы;</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t>- сокращение количества квалифицированных кадров;</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t>- снижение объема собираемых налогов;</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lastRenderedPageBreak/>
        <w:t>- снижение демографического потенциала и возможности для повышения рождаемости;</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увеличение тарифов на электро-, тепло-, газо- и водоснабжение.</w:t>
      </w:r>
    </w:p>
    <w:p w:rsidR="00423C78" w:rsidRPr="00FA1C12" w:rsidRDefault="00423C78" w:rsidP="0010428D">
      <w:pPr>
        <w:widowControl w:val="0"/>
        <w:tabs>
          <w:tab w:val="left" w:pos="7441"/>
          <w:tab w:val="left" w:pos="9639"/>
        </w:tabs>
        <w:spacing w:after="0" w:line="240" w:lineRule="auto"/>
        <w:ind w:right="21" w:firstLine="567"/>
        <w:jc w:val="both"/>
        <w:rPr>
          <w:rFonts w:ascii="Times New Roman" w:hAnsi="Times New Roman"/>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2.3. Механизмы и инструменты достижения стратегических целей социально-экономического развития</w:t>
      </w:r>
    </w:p>
    <w:p w:rsidR="00423C78" w:rsidRPr="00FA1C12" w:rsidRDefault="00423C78" w:rsidP="0010428D">
      <w:pPr>
        <w:widowControl w:val="0"/>
        <w:spacing w:after="0" w:line="240" w:lineRule="auto"/>
        <w:jc w:val="center"/>
        <w:rPr>
          <w:rFonts w:ascii="Times New Roman CYR" w:hAnsi="Times New Roman CYR"/>
          <w:b/>
          <w:sz w:val="28"/>
        </w:rPr>
      </w:pPr>
    </w:p>
    <w:tbl>
      <w:tblPr>
        <w:tblW w:w="9490" w:type="dxa"/>
        <w:tblLayout w:type="fixed"/>
        <w:tblCellMar>
          <w:top w:w="15" w:type="dxa"/>
          <w:left w:w="15" w:type="dxa"/>
          <w:bottom w:w="15" w:type="dxa"/>
          <w:right w:w="15" w:type="dxa"/>
        </w:tblCellMar>
        <w:tblLook w:val="04A0"/>
      </w:tblPr>
      <w:tblGrid>
        <w:gridCol w:w="692"/>
        <w:gridCol w:w="2844"/>
        <w:gridCol w:w="5954"/>
      </w:tblGrid>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N п/п</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Наименование механизма, инструмента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Использование механизма, инструмента</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0"/>
              </w:rPr>
            </w:pPr>
            <w:r w:rsidRPr="00FA1C12">
              <w:rPr>
                <w:rFonts w:ascii="Times New Roman" w:hAnsi="Times New Roman"/>
                <w:b/>
                <w:sz w:val="20"/>
              </w:rPr>
              <w:t>1</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0"/>
              </w:rPr>
            </w:pPr>
            <w:r w:rsidRPr="00FA1C12">
              <w:rPr>
                <w:rFonts w:ascii="Times New Roman" w:hAnsi="Times New Roman"/>
                <w:b/>
                <w:sz w:val="20"/>
              </w:rPr>
              <w:t>2</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0"/>
              </w:rPr>
            </w:pPr>
            <w:r w:rsidRPr="00FA1C12">
              <w:rPr>
                <w:rFonts w:ascii="Times New Roman" w:hAnsi="Times New Roman"/>
                <w:b/>
                <w:sz w:val="20"/>
              </w:rPr>
              <w:t>3</w:t>
            </w:r>
          </w:p>
        </w:tc>
      </w:tr>
      <w:tr w:rsidR="00423C78"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I. Финансово-экономический блок</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1</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Муниципальные программы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F1467C">
            <w:pPr>
              <w:spacing w:after="0" w:line="240" w:lineRule="auto"/>
              <w:rPr>
                <w:rFonts w:ascii="Times New Roman" w:hAnsi="Times New Roman"/>
                <w:sz w:val="28"/>
              </w:rPr>
            </w:pPr>
            <w:r w:rsidRPr="00FA1C12">
              <w:rPr>
                <w:rFonts w:ascii="Times New Roman" w:hAnsi="Times New Roman"/>
                <w:sz w:val="28"/>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Муниципальные программы являются одновременно инструментом бюджетного и стратегического планирования. Мероприятия муниципальных программ структурируют расходную часть регионального (муниципального) бюджета и обеспечивают в регионе реализацию программно-целевого планирования. Перечень </w:t>
            </w:r>
            <w:r w:rsidR="00F1467C" w:rsidRPr="00FA1C12">
              <w:rPr>
                <w:rFonts w:ascii="Times New Roman" w:hAnsi="Times New Roman"/>
                <w:sz w:val="28"/>
              </w:rPr>
              <w:t>муниципаль</w:t>
            </w:r>
            <w:r w:rsidRPr="00FA1C12">
              <w:rPr>
                <w:rFonts w:ascii="Times New Roman" w:hAnsi="Times New Roman"/>
                <w:sz w:val="28"/>
              </w:rPr>
              <w:t xml:space="preserve">ных программ </w:t>
            </w:r>
            <w:r w:rsidR="00F1467C" w:rsidRPr="00FA1C12">
              <w:rPr>
                <w:rFonts w:ascii="Times New Roman" w:hAnsi="Times New Roman"/>
                <w:sz w:val="28"/>
              </w:rPr>
              <w:t xml:space="preserve">Павлоградского муниципального района </w:t>
            </w:r>
            <w:r w:rsidRPr="00FA1C12">
              <w:rPr>
                <w:rFonts w:ascii="Times New Roman" w:hAnsi="Times New Roman"/>
                <w:sz w:val="28"/>
              </w:rPr>
              <w:t>Омской области представлен в приложении № 1 к настоящей Стратегии</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2</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Бюджет развития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Использование механизма бюджета развития позволяет приоритезировать направления расходов по повышению конкурентоспособности экономики района. Планирование таких расходов осуществляется на основе финансирования ключевых «точек роста» и проектов развития экономики исходя из их наибольшей бюджетной и экономической эффективности</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3</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 xml:space="preserve">Инструменты финансирования, предусмотренные на федеральном </w:t>
            </w:r>
            <w:r w:rsidR="00CC699D" w:rsidRPr="00FA1C12">
              <w:rPr>
                <w:rFonts w:ascii="Times New Roman" w:hAnsi="Times New Roman"/>
                <w:sz w:val="28"/>
              </w:rPr>
              <w:t xml:space="preserve">и региональном </w:t>
            </w:r>
            <w:r w:rsidRPr="00FA1C12">
              <w:rPr>
                <w:rFonts w:ascii="Times New Roman" w:hAnsi="Times New Roman"/>
                <w:sz w:val="28"/>
              </w:rPr>
              <w:t>уровне</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 xml:space="preserve">Участие в федеральных государственных программах и национальных проектах позволяет привлекать федеральные </w:t>
            </w:r>
            <w:r w:rsidR="00CC699D" w:rsidRPr="00FA1C12">
              <w:rPr>
                <w:rFonts w:ascii="Times New Roman" w:hAnsi="Times New Roman"/>
                <w:sz w:val="28"/>
              </w:rPr>
              <w:t xml:space="preserve">и региональные </w:t>
            </w:r>
            <w:r w:rsidRPr="00FA1C12">
              <w:rPr>
                <w:rFonts w:ascii="Times New Roman" w:hAnsi="Times New Roman"/>
                <w:sz w:val="28"/>
              </w:rPr>
              <w:t>средства на реализацию соответствующих мероприятий и проектов на территории Павлоградского района.</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5</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Инструменты </w:t>
            </w:r>
            <w:r w:rsidRPr="00FA1C12">
              <w:rPr>
                <w:rFonts w:ascii="Times New Roman" w:hAnsi="Times New Roman"/>
                <w:sz w:val="28"/>
              </w:rPr>
              <w:lastRenderedPageBreak/>
              <w:t>финансирования, предусмотренные на муниципальном уровне</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lastRenderedPageBreak/>
              <w:t xml:space="preserve">Привлечение внебюджетных источников </w:t>
            </w:r>
            <w:r w:rsidRPr="00FA1C12">
              <w:rPr>
                <w:rFonts w:ascii="Times New Roman" w:hAnsi="Times New Roman"/>
                <w:sz w:val="28"/>
              </w:rPr>
              <w:lastRenderedPageBreak/>
              <w:t>финансирования муниципальной стратегии</w:t>
            </w:r>
            <w:r w:rsidR="00484FD4">
              <w:rPr>
                <w:rFonts w:ascii="Times New Roman" w:hAnsi="Times New Roman"/>
                <w:sz w:val="28"/>
              </w:rPr>
              <w:t xml:space="preserve"> </w:t>
            </w:r>
            <w:r w:rsidRPr="00FA1C12">
              <w:rPr>
                <w:rFonts w:ascii="Times New Roman" w:hAnsi="Times New Roman"/>
                <w:sz w:val="28"/>
                <w:szCs w:val="28"/>
              </w:rPr>
              <w:t>через развитие механизмов муниципально-частного партнерства</w:t>
            </w:r>
            <w:r w:rsidRPr="00FA1C12">
              <w:rPr>
                <w:rFonts w:ascii="Arial" w:hAnsi="Arial" w:cs="Arial"/>
                <w:color w:val="333333"/>
                <w:sz w:val="20"/>
                <w:shd w:val="clear" w:color="auto" w:fill="FFFFFF"/>
              </w:rPr>
              <w:t> </w:t>
            </w:r>
          </w:p>
        </w:tc>
      </w:tr>
      <w:tr w:rsidR="00CC699D"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lastRenderedPageBreak/>
              <w:t>II. Правовой блок</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4</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Комплекс нормативных правовых актов, регулирующих сферу стратегического планирования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Нормативное правовое регулирование позволяет выстроить единые подходы к реализации стратегического планирования, регламентировать формирование, исполнение, мониторинг и контроль реализации документов стратегического планирования Павлоградского района</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5</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Комплекс взаимосвязанных документов стратегического планирования регионального и муниципального уровней</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Разработка документов стратегического планирования муниципальных районов Павлоградского района должна осуществляться в соответствии с целями, задачами, направлениями и приоритетами, установленными в Стратегии и отраслевых документах стратегического развития Омской области, для формирования единой системы стратегического планирования социально-экономического развития Омской области. В то же время Стратегия опирается на ключевые стратегические документы Российской Федерации</w:t>
            </w:r>
          </w:p>
        </w:tc>
      </w:tr>
      <w:tr w:rsidR="00CC699D"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III. Организационно-управленческий блок</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6</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Межведомственная координация</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Павлоградском районе рабочей группы по разработке стратегии социально-экономического развития </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7</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План мероприятий по реализации стратегии социально-экономического развития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w:t>
            </w:r>
            <w:r w:rsidRPr="00FA1C12">
              <w:rPr>
                <w:rFonts w:ascii="Times New Roman" w:hAnsi="Times New Roman"/>
                <w:sz w:val="28"/>
              </w:rPr>
              <w:lastRenderedPageBreak/>
              <w:t>развития Павлоградского района</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lastRenderedPageBreak/>
              <w:t>8</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Схема территориального планирования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Схема территориального планирования содержит информацию об объектах местного значения в области транспорта, энергетики, образования и другие. При этом Схема территориального планирования обеспечивает территориальное развитие Павлоградского района с учетом документов стратегического планирования </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9</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Региональные проекты Омской области</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Региональные проекты, обеспечивающие достижение целей, показателей и результатов федеральных проектов, в том числе входящих в состав национальных проектов - документов стратегического планирования, разрабатываемых в рамках планирования и программирования, играют стратегическую роль в развитии региона по ключевым направлениям, определенным на федеральном уровне. Региональные проекты направлены в конечном итоге на достижение национальных целей и их целевых показателей. Каждый региональный проект содержит цели, показатели и результаты проекта, а также механизм его реализации</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10</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Кадровое обеспечение</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Механизм кадрового обеспечения включает такие инструменты, как повышение квалификации и профессиональная переподготовка муниципальных служащих, а также подготовка управленческих кадров для организаций района</w:t>
            </w:r>
          </w:p>
        </w:tc>
      </w:tr>
      <w:tr w:rsidR="00CC699D"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IV. Информационно-технологический блок</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11</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Система электронного документооборота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Система создана в целях обеспечения взаимодействия между органами государственной власти и местного самоуправления Омской области в электронном виде и включает в себя автоматизированную информационную систему, созданную в соответствии с распоряжением Губернатора Омской области, Председателя Правительства Омской области от 25.12.2023 № 176-р «О запуске автоматизированной информационной системы электронного документооборота Омской области»</w:t>
            </w:r>
          </w:p>
        </w:tc>
      </w:tr>
    </w:tbl>
    <w:p w:rsidR="00423C78" w:rsidRPr="00FA1C12" w:rsidRDefault="009A5645" w:rsidP="0010428D">
      <w:pPr>
        <w:spacing w:after="0" w:line="240" w:lineRule="auto"/>
        <w:jc w:val="both"/>
        <w:rPr>
          <w:rFonts w:ascii="Times New Roman" w:hAnsi="Times New Roman"/>
          <w:color w:val="22272F"/>
          <w:sz w:val="23"/>
        </w:rPr>
      </w:pPr>
      <w:r w:rsidRPr="00FA1C12">
        <w:rPr>
          <w:rFonts w:ascii="Times New Roman" w:hAnsi="Times New Roman"/>
          <w:color w:val="22272F"/>
          <w:sz w:val="23"/>
        </w:rPr>
        <w:t> </w:t>
      </w:r>
    </w:p>
    <w:p w:rsidR="005C37A0" w:rsidRPr="00FA1C12" w:rsidRDefault="005C37A0" w:rsidP="0010428D">
      <w:pPr>
        <w:spacing w:after="0" w:line="240" w:lineRule="auto"/>
        <w:jc w:val="both"/>
        <w:rPr>
          <w:rFonts w:ascii="Times New Roman" w:hAnsi="Times New Roman"/>
          <w:color w:val="22272F"/>
          <w:sz w:val="23"/>
        </w:rPr>
      </w:pPr>
    </w:p>
    <w:p w:rsidR="00423C78" w:rsidRPr="00FA1C12" w:rsidRDefault="009A5645" w:rsidP="0010428D">
      <w:pPr>
        <w:widowControl w:val="0"/>
        <w:spacing w:after="0" w:line="240" w:lineRule="auto"/>
        <w:jc w:val="center"/>
        <w:outlineLvl w:val="0"/>
        <w:rPr>
          <w:rFonts w:ascii="Times New Roman CYR" w:hAnsi="Times New Roman CYR"/>
          <w:b/>
          <w:color w:val="26282F"/>
          <w:sz w:val="24"/>
        </w:rPr>
      </w:pPr>
      <w:r w:rsidRPr="00FA1C12">
        <w:rPr>
          <w:rFonts w:ascii="Times New Roman CYR" w:hAnsi="Times New Roman CYR"/>
          <w:b/>
          <w:sz w:val="28"/>
        </w:rPr>
        <w:lastRenderedPageBreak/>
        <w:t>2.4. Финансовое обеспечение Стратегии</w:t>
      </w:r>
    </w:p>
    <w:bookmarkEnd w:id="1"/>
    <w:p w:rsidR="00423C78" w:rsidRPr="00FA1C12" w:rsidRDefault="00423C78" w:rsidP="0010428D">
      <w:pPr>
        <w:widowControl w:val="0"/>
        <w:spacing w:after="0" w:line="240" w:lineRule="auto"/>
        <w:jc w:val="center"/>
        <w:outlineLvl w:val="0"/>
        <w:rPr>
          <w:rFonts w:ascii="Times New Roman CYR" w:hAnsi="Times New Roman CYR"/>
          <w:b/>
          <w:color w:val="26282F"/>
          <w:sz w:val="24"/>
        </w:rPr>
      </w:pP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 бюджетные средства;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2) внебюджетные средства.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Бюджетные источники финансирования включают в себя средства, формирующиеся из налоговых и неналоговых доходов, безвозмездных поступлений муниципального бюджета Павлоградского района. Средства регионального бюджета Омской области и федеральные средства в бюджет района могут быть привлечены в виде дотаций, субсидий, субвенций или иных межбюджетных трансфертов. </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Расходная часть бюджета структурирована в рамках муниципальных программ Павлоградского района,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Отдельно стоит отметить финансирование региональных проектов, направленных на достижение целей федеральных проектов. Их реализация способствует достижению национальных целей Российской Федерации, целей Омской области и Павлоградского района. Их финансирование осуществляется за счет средств федерального, регионального и местных бюджетов.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Кроме того, для целей стратегического развития района необходимо использовать возможности федеральных инструментов финансирования. Это привлеченные средства из федерального бюджета по приоритетным проектам и программам Российской Федерации, государственным программам Российской Федерации, федеральным целевым программам, федеральной адресной инвестиционной программе.</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Достижение целей и реализация задач долгосрочного социально-экономического развития Павлоградского района, определенных Стратегией, предусматривает участие не только органов местного самоуправления Павлоградского района, но и иных организаций и предприятий, осуществляющих деятельность на территории района.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Одним из инструментов привлечения внебюджетных источников финансирования является муниципально-частное партнерство, концессионные соглашения, в том числе реализуемые при участии институтов развития, частных инвесторов.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Также в рамках привлечения внебюджетных инвестиций особое внимание на следует уделять инвестиционной привлекательности района, созданию благоприятных условий ведения бизнеса для крупных инвесторов, заключению соглашений о защите и поощрении капиталовложений, </w:t>
      </w:r>
      <w:r w:rsidRPr="00FA1C12">
        <w:rPr>
          <w:rFonts w:ascii="Times New Roman CYR" w:hAnsi="Times New Roman CYR"/>
          <w:sz w:val="28"/>
        </w:rPr>
        <w:lastRenderedPageBreak/>
        <w:t>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налоговых льгот и иных механизмов стимулирования инвестиционной деятельности.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Целью таких мер должно стать привлечение инвестиций в различные сферы экономики Павлоградского района, что будет способствовать появлению новых производств, увеличению налоговых поступлений в бюджет региона, росту экономики и планомерному повышению качества жизни в регионе.</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 и ограничениями по показателям долговой нагрузки.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На основании вышеуказанного важным фактором ресурсного обеспечения стратегии становится приоритизация направлений расходования средств муниципального бюджета исходя из потенциального вклада от реализации в экономику района. На первый план выходит реализация значимых проектов, осуществляемых либо планируемых к реализации в Павлоградском районе, их ресурсное обеспечение будет предусматриваться в первую очередь.</w:t>
      </w:r>
    </w:p>
    <w:p w:rsidR="00423C78" w:rsidRPr="00FA1C12" w:rsidRDefault="00423C78" w:rsidP="0010428D">
      <w:pPr>
        <w:widowControl w:val="0"/>
        <w:spacing w:after="0" w:line="240" w:lineRule="auto"/>
        <w:ind w:firstLine="709"/>
        <w:jc w:val="both"/>
        <w:rPr>
          <w:rFonts w:ascii="Times New Roman CYR" w:hAnsi="Times New Roman CYR"/>
          <w:sz w:val="28"/>
        </w:rPr>
      </w:pPr>
    </w:p>
    <w:p w:rsidR="00423C78" w:rsidRPr="00FA1C12" w:rsidRDefault="009A5645" w:rsidP="007D08BC">
      <w:pPr>
        <w:widowControl w:val="0"/>
        <w:spacing w:after="0" w:line="240" w:lineRule="auto"/>
        <w:contextualSpacing/>
        <w:jc w:val="center"/>
        <w:rPr>
          <w:rFonts w:ascii="Times New Roman" w:hAnsi="Times New Roman"/>
          <w:b/>
          <w:sz w:val="28"/>
        </w:rPr>
      </w:pPr>
      <w:r w:rsidRPr="00FA1C12">
        <w:rPr>
          <w:rFonts w:ascii="Times New Roman" w:hAnsi="Times New Roman"/>
          <w:b/>
          <w:sz w:val="28"/>
        </w:rPr>
        <w:t>3. Основные направления развития человеческого потенциала</w:t>
      </w:r>
    </w:p>
    <w:p w:rsidR="00423C78" w:rsidRPr="00FA1C12" w:rsidRDefault="009A5645" w:rsidP="007D08BC">
      <w:pPr>
        <w:widowControl w:val="0"/>
        <w:spacing w:after="0" w:line="240" w:lineRule="auto"/>
        <w:contextualSpacing/>
        <w:jc w:val="center"/>
        <w:rPr>
          <w:rFonts w:ascii="Times New Roman CYR" w:hAnsi="Times New Roman CYR"/>
          <w:b/>
          <w:sz w:val="28"/>
        </w:rPr>
      </w:pPr>
      <w:r w:rsidRPr="00FA1C12">
        <w:rPr>
          <w:rFonts w:ascii="Times New Roman CYR" w:hAnsi="Times New Roman CYR"/>
          <w:b/>
          <w:sz w:val="28"/>
        </w:rPr>
        <w:t>3.1. Повышение качества жизни населения</w:t>
      </w:r>
    </w:p>
    <w:p w:rsidR="00423C78" w:rsidRPr="00FA1C12" w:rsidRDefault="009A5645" w:rsidP="007D08BC">
      <w:pPr>
        <w:pStyle w:val="a6"/>
        <w:ind w:left="0" w:firstLine="0"/>
        <w:jc w:val="center"/>
        <w:outlineLvl w:val="0"/>
        <w:rPr>
          <w:b/>
          <w:sz w:val="28"/>
        </w:rPr>
      </w:pPr>
      <w:r w:rsidRPr="00FA1C12">
        <w:rPr>
          <w:b/>
          <w:sz w:val="28"/>
        </w:rPr>
        <w:t>3.1.1. Качественное медицинское обслуживание населения</w:t>
      </w:r>
    </w:p>
    <w:p w:rsidR="00423C78" w:rsidRPr="00FA1C12" w:rsidRDefault="00423C78" w:rsidP="007D08BC">
      <w:pPr>
        <w:widowControl w:val="0"/>
        <w:spacing w:after="0" w:line="240" w:lineRule="auto"/>
        <w:ind w:firstLine="720"/>
        <w:jc w:val="both"/>
        <w:rPr>
          <w:rFonts w:ascii="Times New Roman CYR" w:hAnsi="Times New Roman CYR"/>
          <w:sz w:val="24"/>
        </w:rPr>
      </w:pPr>
    </w:p>
    <w:p w:rsidR="00423C78" w:rsidRPr="00FA1C12" w:rsidRDefault="009A5645" w:rsidP="007D08BC">
      <w:pPr>
        <w:pStyle w:val="s11"/>
        <w:spacing w:beforeAutospacing="0" w:after="0" w:afterAutospacing="0"/>
        <w:ind w:firstLine="709"/>
        <w:jc w:val="both"/>
        <w:rPr>
          <w:sz w:val="28"/>
        </w:rPr>
      </w:pPr>
      <w:r w:rsidRPr="00FA1C12">
        <w:rPr>
          <w:sz w:val="28"/>
        </w:rPr>
        <w:t>Развитие отрасли здравоохранения является одним из основных условий увеличения продолжительности жизни населения Павлоградского района, сокращения смертности и повышения качества жизни.</w:t>
      </w:r>
    </w:p>
    <w:p w:rsidR="00423C78" w:rsidRPr="00FA1C12" w:rsidRDefault="009A5645" w:rsidP="007D08BC">
      <w:pPr>
        <w:pStyle w:val="s11"/>
        <w:spacing w:beforeAutospacing="0" w:after="0" w:afterAutospacing="0"/>
        <w:ind w:firstLine="709"/>
        <w:jc w:val="both"/>
        <w:rPr>
          <w:sz w:val="28"/>
        </w:rPr>
      </w:pPr>
      <w:r w:rsidRPr="00FA1C12">
        <w:rPr>
          <w:sz w:val="28"/>
        </w:rPr>
        <w:t>Смертность населения в районе уменьшалась с 2010 года. С 2019 года был зафиксирован рост уровня смертности, а 2021 год стал рекордным по естественной убыли населения. Рост смертности обусловлен неблагоприятной эпидемиологической ситуацией, связанной с распространением новой коронавирусной инфекции (COVID-19). С 2022 года рост показателя сменила тенденция к снижению.</w:t>
      </w:r>
    </w:p>
    <w:p w:rsidR="00423C78" w:rsidRPr="00FA1C12" w:rsidRDefault="009A5645" w:rsidP="007D08BC">
      <w:pPr>
        <w:pStyle w:val="s11"/>
        <w:spacing w:beforeAutospacing="0" w:after="0" w:afterAutospacing="0"/>
        <w:ind w:firstLine="709"/>
        <w:jc w:val="both"/>
        <w:rPr>
          <w:sz w:val="28"/>
        </w:rPr>
      </w:pPr>
      <w:r w:rsidRPr="00FA1C12">
        <w:rPr>
          <w:sz w:val="28"/>
        </w:rPr>
        <w:t>Доминирующими причинами смертности населения Павлоградского района остаются болезни системы кровообращения - 17%, болезни нервной системы - 14%, болезни органов дыхания - 12 %, новообразования - 6%. В динамике за последние 2 года наблюдается снижение смертности в трудоспособном возрасте и снижение удельного веса лиц трудоспособного возраста в структуре общей смертности с 35 до 27%.</w:t>
      </w:r>
    </w:p>
    <w:p w:rsidR="00423C78" w:rsidRPr="00FA1C12" w:rsidRDefault="009A5645" w:rsidP="007D08BC">
      <w:pPr>
        <w:pStyle w:val="s11"/>
        <w:spacing w:beforeAutospacing="0" w:after="0" w:afterAutospacing="0"/>
        <w:ind w:firstLine="709"/>
        <w:jc w:val="both"/>
        <w:rPr>
          <w:sz w:val="28"/>
        </w:rPr>
      </w:pPr>
      <w:r w:rsidRPr="00FA1C12">
        <w:rPr>
          <w:sz w:val="28"/>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1) потребность в повышении укомплектованности БУЗОО «Павлоградская ЦРБ» медицинскими кадрами (врачами, средними медработниками);</w:t>
      </w:r>
    </w:p>
    <w:p w:rsidR="00423C78" w:rsidRPr="00FA1C12" w:rsidRDefault="009A5645" w:rsidP="007D08BC">
      <w:pPr>
        <w:pStyle w:val="s11"/>
        <w:spacing w:beforeAutospacing="0" w:after="0" w:afterAutospacing="0"/>
        <w:ind w:firstLine="709"/>
        <w:jc w:val="both"/>
        <w:rPr>
          <w:sz w:val="28"/>
        </w:rPr>
      </w:pPr>
      <w:r w:rsidRPr="00FA1C12">
        <w:rPr>
          <w:sz w:val="28"/>
        </w:rPr>
        <w:t>2) высокий износ капитального фонда, устаревание оборудования по причине недостаточного финансирования отрасли и, как следствие, недостаточный уровень доступности высокотехнологичных видов медицинских услуг в соответствии с современными запросами населения;</w:t>
      </w:r>
    </w:p>
    <w:p w:rsidR="00423C78" w:rsidRPr="00FA1C12" w:rsidRDefault="009A5645" w:rsidP="007D08BC">
      <w:pPr>
        <w:pStyle w:val="s11"/>
        <w:spacing w:beforeAutospacing="0" w:after="0" w:afterAutospacing="0"/>
        <w:ind w:firstLine="709"/>
        <w:jc w:val="both"/>
        <w:rPr>
          <w:sz w:val="28"/>
        </w:rPr>
      </w:pPr>
      <w:r w:rsidRPr="00FA1C12">
        <w:rPr>
          <w:sz w:val="28"/>
        </w:rPr>
        <w:t>3) потребность в укреплении материально-технической базы государственных учреждений здравоохранения, оказывающих первичную медико-санитарную помощь населению, а также проблемы транспортной доступности.</w:t>
      </w:r>
    </w:p>
    <w:p w:rsidR="00423C78" w:rsidRPr="00FA1C12" w:rsidRDefault="009A5645" w:rsidP="007D08BC">
      <w:pPr>
        <w:pStyle w:val="s11"/>
        <w:spacing w:beforeAutospacing="0" w:after="0" w:afterAutospacing="0"/>
        <w:ind w:firstLine="709"/>
        <w:jc w:val="both"/>
        <w:rPr>
          <w:sz w:val="28"/>
        </w:rPr>
      </w:pPr>
      <w:bookmarkStart w:id="2" w:name="sub_16125"/>
      <w:r w:rsidRPr="00FA1C12">
        <w:rPr>
          <w:sz w:val="28"/>
        </w:rPr>
        <w:t>В целях обеспечения качественной медицинской помощью и охраны здоровья населения в Павлоградском районе настоящей Стратегией планируется реализация следующих приоритетных направлений:</w:t>
      </w:r>
    </w:p>
    <w:p w:rsidR="00423C78" w:rsidRPr="00FA1C12" w:rsidRDefault="009A5645" w:rsidP="007D08BC">
      <w:pPr>
        <w:pStyle w:val="s11"/>
        <w:spacing w:beforeAutospacing="0" w:after="0" w:afterAutospacing="0"/>
        <w:ind w:firstLine="709"/>
        <w:jc w:val="both"/>
        <w:rPr>
          <w:sz w:val="28"/>
        </w:rPr>
      </w:pPr>
      <w:r w:rsidRPr="00FA1C12">
        <w:rPr>
          <w:sz w:val="28"/>
        </w:rPr>
        <w:t>1) развитие инфраструктуры здравоохранения:</w:t>
      </w:r>
    </w:p>
    <w:p w:rsidR="00423C78" w:rsidRPr="00FA1C12" w:rsidRDefault="009A5645" w:rsidP="007D08BC">
      <w:pPr>
        <w:pStyle w:val="s11"/>
        <w:spacing w:beforeAutospacing="0" w:after="0" w:afterAutospacing="0"/>
        <w:ind w:firstLine="709"/>
        <w:jc w:val="both"/>
        <w:rPr>
          <w:sz w:val="28"/>
        </w:rPr>
      </w:pPr>
      <w:r w:rsidRPr="00FA1C12">
        <w:rPr>
          <w:sz w:val="28"/>
        </w:rPr>
        <w:t>- модернизация первичного звена здравоохранения, включая строительство, капитальный 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а также развитие системы фельдшерско-акушерских пунктов и врачебных амбулаторий;</w:t>
      </w:r>
    </w:p>
    <w:p w:rsidR="00423C78" w:rsidRPr="00FA1C12" w:rsidRDefault="009A5645" w:rsidP="007D08BC">
      <w:pPr>
        <w:pStyle w:val="s11"/>
        <w:spacing w:beforeAutospacing="0" w:after="0" w:afterAutospacing="0"/>
        <w:ind w:firstLine="709"/>
        <w:jc w:val="both"/>
        <w:rPr>
          <w:sz w:val="28"/>
        </w:rPr>
      </w:pPr>
      <w:r w:rsidRPr="00FA1C12">
        <w:rPr>
          <w:sz w:val="28"/>
        </w:rPr>
        <w:t>- оснащение современным медицинским оборудованием;</w:t>
      </w:r>
    </w:p>
    <w:p w:rsidR="00423C78" w:rsidRPr="00FA1C12" w:rsidRDefault="009A5645" w:rsidP="007D08BC">
      <w:pPr>
        <w:pStyle w:val="s11"/>
        <w:spacing w:beforeAutospacing="0" w:after="0" w:afterAutospacing="0"/>
        <w:ind w:firstLine="709"/>
        <w:jc w:val="both"/>
        <w:rPr>
          <w:sz w:val="28"/>
        </w:rPr>
      </w:pPr>
      <w:r w:rsidRPr="00FA1C12">
        <w:rPr>
          <w:sz w:val="28"/>
        </w:rPr>
        <w:t>- адресная поддержка лиц с ограниченными возможностями здоровья (далее - ОВЗ), включая их обеспечение техническими средствами реабилитации, развитие безбарьерной среды, создание условий для профессионального развития и повышения занятости;</w:t>
      </w:r>
    </w:p>
    <w:p w:rsidR="00423C78" w:rsidRPr="00FA1C12" w:rsidRDefault="009A5645" w:rsidP="007D08BC">
      <w:pPr>
        <w:pStyle w:val="s11"/>
        <w:spacing w:beforeAutospacing="0" w:after="0" w:afterAutospacing="0"/>
        <w:ind w:firstLine="709"/>
        <w:jc w:val="both"/>
        <w:rPr>
          <w:sz w:val="28"/>
        </w:rPr>
      </w:pPr>
      <w:r w:rsidRPr="00FA1C12">
        <w:rPr>
          <w:sz w:val="28"/>
        </w:rPr>
        <w:t>2) развитие системы профилактики и мотивации к здоровому образу жизни:</w:t>
      </w:r>
    </w:p>
    <w:p w:rsidR="00423C78" w:rsidRPr="00FA1C12" w:rsidRDefault="009A5645" w:rsidP="007D08BC">
      <w:pPr>
        <w:pStyle w:val="s11"/>
        <w:spacing w:beforeAutospacing="0" w:after="0" w:afterAutospacing="0"/>
        <w:ind w:firstLine="709"/>
        <w:jc w:val="both"/>
        <w:rPr>
          <w:sz w:val="28"/>
        </w:rPr>
      </w:pPr>
      <w:r w:rsidRPr="00FA1C12">
        <w:rPr>
          <w:sz w:val="28"/>
        </w:rPr>
        <w:t>- создание системы поддержки здорового образа жизни в трудовых коллективах, в том числе внедрение корпоративных программ, содержащих наилучшие практики по укреплению здоровья работников;</w:t>
      </w:r>
    </w:p>
    <w:p w:rsidR="00423C78" w:rsidRPr="00FA1C12" w:rsidRDefault="009A5645" w:rsidP="007D08BC">
      <w:pPr>
        <w:pStyle w:val="s11"/>
        <w:spacing w:beforeAutospacing="0" w:after="0" w:afterAutospacing="0"/>
        <w:ind w:firstLine="709"/>
        <w:jc w:val="both"/>
        <w:rPr>
          <w:sz w:val="28"/>
        </w:rPr>
      </w:pPr>
      <w:r w:rsidRPr="00FA1C12">
        <w:rPr>
          <w:sz w:val="28"/>
        </w:rPr>
        <w:t>- реализация региональной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w:t>
      </w:r>
    </w:p>
    <w:p w:rsidR="00423C78" w:rsidRPr="00FA1C12" w:rsidRDefault="009A5645" w:rsidP="007D08BC">
      <w:pPr>
        <w:pStyle w:val="s11"/>
        <w:spacing w:beforeAutospacing="0" w:after="0" w:afterAutospacing="0"/>
        <w:ind w:firstLine="709"/>
        <w:jc w:val="both"/>
        <w:rPr>
          <w:sz w:val="28"/>
        </w:rPr>
      </w:pPr>
      <w:r w:rsidRPr="00FA1C12">
        <w:rPr>
          <w:sz w:val="28"/>
        </w:rPr>
        <w:t>- организация информационно-просветительской деятельности для населения по вопросам здорового питания и ведения здорового образа жизни;</w:t>
      </w:r>
    </w:p>
    <w:p w:rsidR="00423C78" w:rsidRPr="00FA1C12" w:rsidRDefault="009A5645" w:rsidP="007D08BC">
      <w:pPr>
        <w:pStyle w:val="s11"/>
        <w:spacing w:beforeAutospacing="0" w:after="0" w:afterAutospacing="0"/>
        <w:ind w:firstLine="709"/>
        <w:jc w:val="both"/>
        <w:rPr>
          <w:sz w:val="28"/>
        </w:rPr>
      </w:pPr>
      <w:r w:rsidRPr="00FA1C12">
        <w:rPr>
          <w:sz w:val="28"/>
        </w:rPr>
        <w:t>- 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rsidR="00423C78" w:rsidRPr="00FA1C12" w:rsidRDefault="009A5645" w:rsidP="007D08BC">
      <w:pPr>
        <w:pStyle w:val="s11"/>
        <w:spacing w:beforeAutospacing="0" w:after="0" w:afterAutospacing="0"/>
        <w:ind w:firstLine="709"/>
        <w:jc w:val="both"/>
        <w:rPr>
          <w:sz w:val="28"/>
        </w:rPr>
      </w:pPr>
      <w:r w:rsidRPr="00FA1C12">
        <w:rPr>
          <w:sz w:val="28"/>
        </w:rPr>
        <w:t>3) цифровая трансформация отрасли здравоохранения:</w:t>
      </w:r>
    </w:p>
    <w:p w:rsidR="00423C78" w:rsidRPr="00FA1C12" w:rsidRDefault="009A5645" w:rsidP="007D08BC">
      <w:pPr>
        <w:pStyle w:val="s11"/>
        <w:spacing w:beforeAutospacing="0" w:after="0" w:afterAutospacing="0"/>
        <w:ind w:firstLine="709"/>
        <w:jc w:val="both"/>
        <w:rPr>
          <w:sz w:val="28"/>
        </w:rPr>
      </w:pPr>
      <w:r w:rsidRPr="00FA1C12">
        <w:rPr>
          <w:sz w:val="28"/>
        </w:rPr>
        <w:t>- развитие телемедицинских технологий;</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 внедрение электронного документооборота в целях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423C78" w:rsidRPr="00FA1C12" w:rsidRDefault="009A5645" w:rsidP="007D08BC">
      <w:pPr>
        <w:pStyle w:val="s11"/>
        <w:spacing w:beforeAutospacing="0" w:after="0" w:afterAutospacing="0"/>
        <w:ind w:firstLine="709"/>
        <w:jc w:val="both"/>
        <w:rPr>
          <w:sz w:val="28"/>
        </w:rPr>
      </w:pPr>
      <w:r w:rsidRPr="00FA1C12">
        <w:rPr>
          <w:sz w:val="28"/>
        </w:rPr>
        <w:t>- 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423C78" w:rsidRPr="00FA1C12" w:rsidRDefault="00F73EBE" w:rsidP="007D08BC">
      <w:pPr>
        <w:pStyle w:val="s11"/>
        <w:spacing w:beforeAutospacing="0" w:after="0" w:afterAutospacing="0"/>
        <w:ind w:firstLine="709"/>
        <w:jc w:val="both"/>
        <w:rPr>
          <w:sz w:val="28"/>
        </w:rPr>
      </w:pPr>
      <w:r w:rsidRPr="00FA1C12">
        <w:rPr>
          <w:sz w:val="28"/>
        </w:rPr>
        <w:t>4</w:t>
      </w:r>
      <w:r w:rsidR="009A5645" w:rsidRPr="00FA1C12">
        <w:rPr>
          <w:sz w:val="28"/>
        </w:rPr>
        <w:t>) развитие службы охраны здоровья материнства и детства:</w:t>
      </w:r>
    </w:p>
    <w:p w:rsidR="00423C78" w:rsidRPr="00FA1C12" w:rsidRDefault="009A5645" w:rsidP="007D08BC">
      <w:pPr>
        <w:pStyle w:val="s11"/>
        <w:spacing w:beforeAutospacing="0" w:after="0" w:afterAutospacing="0"/>
        <w:ind w:firstLine="709"/>
        <w:jc w:val="both"/>
        <w:rPr>
          <w:sz w:val="28"/>
        </w:rPr>
      </w:pPr>
      <w:r w:rsidRPr="00FA1C12">
        <w:rPr>
          <w:sz w:val="28"/>
        </w:rPr>
        <w:t>- охрана репродуктивного здоровья, включая профилактику абортов и профилактику инфекций, передаваемых половым путем;</w:t>
      </w:r>
    </w:p>
    <w:p w:rsidR="00423C78" w:rsidRPr="00FA1C12" w:rsidRDefault="009A5645" w:rsidP="007D08BC">
      <w:pPr>
        <w:pStyle w:val="s11"/>
        <w:spacing w:beforeAutospacing="0" w:after="0" w:afterAutospacing="0"/>
        <w:ind w:firstLine="709"/>
        <w:jc w:val="both"/>
        <w:rPr>
          <w:sz w:val="28"/>
        </w:rPr>
      </w:pPr>
      <w:r w:rsidRPr="00FA1C12">
        <w:rPr>
          <w:sz w:val="28"/>
        </w:rPr>
        <w:t>- повышение доступности и качества оказания бесплатной медицинской помощи женщинам в период беременности и родов, их новорожденным детям;</w:t>
      </w:r>
    </w:p>
    <w:p w:rsidR="00423C78" w:rsidRPr="00FA1C12" w:rsidRDefault="009A5645" w:rsidP="007D08BC">
      <w:pPr>
        <w:pStyle w:val="s11"/>
        <w:spacing w:beforeAutospacing="0" w:after="0" w:afterAutospacing="0"/>
        <w:ind w:firstLine="709"/>
        <w:jc w:val="both"/>
        <w:rPr>
          <w:sz w:val="28"/>
        </w:rPr>
      </w:pPr>
      <w:r w:rsidRPr="00FA1C12">
        <w:rPr>
          <w:sz w:val="28"/>
        </w:rPr>
        <w:t>- повышение уровня информированности населения о факторах, влияющих на состояние женской репродуктивной системы;</w:t>
      </w:r>
    </w:p>
    <w:p w:rsidR="00423C78" w:rsidRPr="00FA1C12" w:rsidRDefault="00F73EBE" w:rsidP="007D08BC">
      <w:pPr>
        <w:pStyle w:val="s11"/>
        <w:spacing w:beforeAutospacing="0" w:after="0" w:afterAutospacing="0"/>
        <w:ind w:firstLine="709"/>
        <w:jc w:val="both"/>
        <w:rPr>
          <w:sz w:val="28"/>
        </w:rPr>
      </w:pPr>
      <w:r w:rsidRPr="00FA1C12">
        <w:rPr>
          <w:sz w:val="28"/>
        </w:rPr>
        <w:t>5</w:t>
      </w:r>
      <w:r w:rsidR="009A5645" w:rsidRPr="00FA1C12">
        <w:rPr>
          <w:sz w:val="28"/>
        </w:rPr>
        <w:t>) развитие системы предупреждения, выявления и реагирования на угрозы санитарно-эпидемиологическому благополучию:</w:t>
      </w:r>
    </w:p>
    <w:p w:rsidR="00423C78" w:rsidRPr="00FA1C12" w:rsidRDefault="009A5645" w:rsidP="007D08BC">
      <w:pPr>
        <w:pStyle w:val="s11"/>
        <w:spacing w:beforeAutospacing="0" w:after="0" w:afterAutospacing="0"/>
        <w:ind w:firstLine="709"/>
        <w:jc w:val="both"/>
        <w:rPr>
          <w:sz w:val="28"/>
        </w:rPr>
      </w:pPr>
      <w:r w:rsidRPr="00FA1C12">
        <w:rPr>
          <w:sz w:val="28"/>
        </w:rPr>
        <w:t>- модернизация инфекционной службы, включая развитие лабораторной диагностики;</w:t>
      </w:r>
    </w:p>
    <w:p w:rsidR="00423C78" w:rsidRPr="00FA1C12" w:rsidRDefault="009A5645" w:rsidP="007D08BC">
      <w:pPr>
        <w:pStyle w:val="s11"/>
        <w:spacing w:beforeAutospacing="0" w:after="0" w:afterAutospacing="0"/>
        <w:ind w:firstLine="709"/>
        <w:jc w:val="both"/>
        <w:rPr>
          <w:sz w:val="28"/>
        </w:rPr>
      </w:pPr>
      <w:r w:rsidRPr="00FA1C12">
        <w:rPr>
          <w:sz w:val="28"/>
        </w:rPr>
        <w:t>- стимулирование формирования у населения новой модели санитарно-эпидемиологического поведения, повышение уровня санитарной грамотности и доверия к противоэпидемическим мерам;</w:t>
      </w:r>
    </w:p>
    <w:p w:rsidR="00423C78" w:rsidRPr="00FA1C12" w:rsidRDefault="00F73EBE" w:rsidP="007D08BC">
      <w:pPr>
        <w:pStyle w:val="s11"/>
        <w:spacing w:beforeAutospacing="0" w:after="0" w:afterAutospacing="0"/>
        <w:ind w:firstLine="709"/>
        <w:jc w:val="both"/>
        <w:rPr>
          <w:sz w:val="28"/>
        </w:rPr>
      </w:pPr>
      <w:r w:rsidRPr="00FA1C12">
        <w:rPr>
          <w:sz w:val="28"/>
        </w:rPr>
        <w:t>6</w:t>
      </w:r>
      <w:r w:rsidR="009A5645" w:rsidRPr="00FA1C12">
        <w:rPr>
          <w:sz w:val="28"/>
        </w:rPr>
        <w:t xml:space="preserve">) развитие кадрового потенциала здравоохранения в </w:t>
      </w:r>
      <w:r w:rsidR="00441316" w:rsidRPr="00FA1C12">
        <w:rPr>
          <w:sz w:val="28"/>
        </w:rPr>
        <w:t>районе</w:t>
      </w:r>
      <w:r w:rsidR="009A5645" w:rsidRPr="00FA1C12">
        <w:rPr>
          <w:sz w:val="28"/>
        </w:rPr>
        <w:t>:</w:t>
      </w:r>
    </w:p>
    <w:p w:rsidR="00423C78" w:rsidRPr="00FA1C12" w:rsidRDefault="009A5645" w:rsidP="007D08BC">
      <w:pPr>
        <w:pStyle w:val="s11"/>
        <w:spacing w:beforeAutospacing="0" w:after="0" w:afterAutospacing="0"/>
        <w:ind w:firstLine="709"/>
        <w:jc w:val="both"/>
        <w:rPr>
          <w:sz w:val="28"/>
        </w:rPr>
      </w:pPr>
      <w:r w:rsidRPr="00FA1C12">
        <w:rPr>
          <w:sz w:val="28"/>
        </w:rPr>
        <w:t>- повышение численности врачей, оказывающих медицинскую помощь в амбулаторных условиях, и численности средних медицинских работников для работы на фельдшерско-акушерских пунктах;</w:t>
      </w:r>
    </w:p>
    <w:p w:rsidR="00423C78" w:rsidRPr="00FA1C12" w:rsidRDefault="009A5645" w:rsidP="007D08BC">
      <w:pPr>
        <w:pStyle w:val="s11"/>
        <w:spacing w:beforeAutospacing="0" w:after="0" w:afterAutospacing="0"/>
        <w:ind w:firstLine="709"/>
        <w:jc w:val="both"/>
        <w:rPr>
          <w:sz w:val="28"/>
        </w:rPr>
      </w:pPr>
      <w:r w:rsidRPr="00FA1C12">
        <w:rPr>
          <w:sz w:val="28"/>
        </w:rPr>
        <w:t>- совершенствование целевой подготовки специалистов путем оказания существенных мер поддержки студентов в период обучения и при трудоустройстве;</w:t>
      </w:r>
    </w:p>
    <w:p w:rsidR="00423C78" w:rsidRPr="00FA1C12" w:rsidRDefault="009A5645" w:rsidP="007D08BC">
      <w:pPr>
        <w:pStyle w:val="s11"/>
        <w:spacing w:beforeAutospacing="0" w:after="0" w:afterAutospacing="0"/>
        <w:ind w:firstLine="709"/>
        <w:jc w:val="both"/>
        <w:rPr>
          <w:color w:val="22272F"/>
          <w:sz w:val="28"/>
        </w:rPr>
      </w:pPr>
      <w:r w:rsidRPr="00FA1C12">
        <w:rPr>
          <w:sz w:val="28"/>
        </w:rPr>
        <w:t>- создание условий для поднятия престижа медицинской профессии</w:t>
      </w:r>
      <w:r w:rsidR="00C05304" w:rsidRPr="00FA1C12">
        <w:rPr>
          <w:color w:val="22272F"/>
          <w:sz w:val="28"/>
        </w:rPr>
        <w:t>;</w:t>
      </w:r>
    </w:p>
    <w:p w:rsidR="00C05304" w:rsidRPr="00FA1C12" w:rsidRDefault="00441316" w:rsidP="00C05304">
      <w:pPr>
        <w:pStyle w:val="af5"/>
        <w:ind w:firstLine="709"/>
        <w:jc w:val="both"/>
        <w:rPr>
          <w:rFonts w:ascii="Times New Roman" w:hAnsi="Times New Roman"/>
          <w:sz w:val="28"/>
          <w:szCs w:val="28"/>
        </w:rPr>
      </w:pPr>
      <w:r w:rsidRPr="00FA1C12">
        <w:rPr>
          <w:rFonts w:ascii="Times New Roman" w:hAnsi="Times New Roman"/>
          <w:sz w:val="28"/>
          <w:szCs w:val="28"/>
        </w:rPr>
        <w:t>7)</w:t>
      </w:r>
      <w:r w:rsidR="00C05304" w:rsidRPr="00FA1C12">
        <w:rPr>
          <w:rFonts w:ascii="Times New Roman" w:hAnsi="Times New Roman"/>
          <w:sz w:val="28"/>
          <w:szCs w:val="28"/>
        </w:rPr>
        <w:t xml:space="preserve"> создание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rsidR="00C05304" w:rsidRPr="00FA1C12" w:rsidRDefault="00C05304" w:rsidP="00C05304">
      <w:pPr>
        <w:spacing w:after="0" w:line="240" w:lineRule="auto"/>
        <w:ind w:firstLine="709"/>
        <w:jc w:val="both"/>
        <w:rPr>
          <w:rFonts w:ascii="Times New Roman" w:hAnsi="Times New Roman"/>
          <w:sz w:val="28"/>
          <w:szCs w:val="28"/>
        </w:rPr>
      </w:pPr>
      <w:r w:rsidRPr="00FA1C12">
        <w:rPr>
          <w:rFonts w:ascii="Times New Roman" w:hAnsi="Times New Roman"/>
          <w:sz w:val="28"/>
          <w:szCs w:val="28"/>
        </w:rPr>
        <w:t>- меры поддержки молодых специалистов и обучающихся вузов, колледжей;</w:t>
      </w:r>
    </w:p>
    <w:p w:rsidR="00C05304" w:rsidRPr="00FA1C12" w:rsidRDefault="00C05304" w:rsidP="00C05304">
      <w:pPr>
        <w:spacing w:after="0" w:line="240" w:lineRule="auto"/>
        <w:ind w:firstLine="709"/>
        <w:jc w:val="both"/>
        <w:rPr>
          <w:rFonts w:ascii="Times New Roman" w:hAnsi="Times New Roman"/>
          <w:sz w:val="28"/>
          <w:szCs w:val="28"/>
        </w:rPr>
      </w:pPr>
      <w:r w:rsidRPr="00FA1C12">
        <w:rPr>
          <w:rFonts w:ascii="Times New Roman" w:hAnsi="Times New Roman"/>
          <w:sz w:val="28"/>
          <w:szCs w:val="28"/>
        </w:rPr>
        <w:t xml:space="preserve">- меры по предоставлению медицинским работникам учреждения здравоохранения служебных жилых помещений и жилых помещений </w:t>
      </w:r>
      <w:r w:rsidRPr="00FA1C12">
        <w:rPr>
          <w:rFonts w:ascii="Times New Roman" w:hAnsi="Times New Roman"/>
          <w:sz w:val="28"/>
          <w:szCs w:val="28"/>
        </w:rPr>
        <w:br/>
        <w:t>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rsidR="00C05304" w:rsidRPr="00FA1C12" w:rsidRDefault="00C05304" w:rsidP="00C05304">
      <w:pPr>
        <w:pStyle w:val="s11"/>
        <w:spacing w:beforeAutospacing="0" w:after="0" w:afterAutospacing="0"/>
        <w:ind w:firstLine="709"/>
        <w:jc w:val="both"/>
        <w:rPr>
          <w:color w:val="22272F"/>
          <w:sz w:val="28"/>
        </w:rPr>
      </w:pPr>
      <w:r w:rsidRPr="00FA1C12">
        <w:rPr>
          <w:sz w:val="28"/>
          <w:szCs w:val="28"/>
        </w:rPr>
        <w:t xml:space="preserve">- меры по предоставлению медицинским работникам учреждения здравоохранения в соответствии с критериями нуждаемости земельных </w:t>
      </w:r>
      <w:r w:rsidRPr="00FA1C12">
        <w:rPr>
          <w:sz w:val="28"/>
          <w:szCs w:val="28"/>
        </w:rPr>
        <w:lastRenderedPageBreak/>
        <w:t>участков для индивидуального жилищного строительства в соответствии с законодательством.</w:t>
      </w:r>
    </w:p>
    <w:bookmarkEnd w:id="2"/>
    <w:p w:rsidR="00423C78" w:rsidRPr="00FA1C12" w:rsidRDefault="009A5645" w:rsidP="007D08BC">
      <w:pPr>
        <w:widowControl w:val="0"/>
        <w:spacing w:after="0" w:line="240" w:lineRule="auto"/>
        <w:jc w:val="center"/>
        <w:outlineLvl w:val="0"/>
        <w:rPr>
          <w:rFonts w:ascii="Times New Roman CYR" w:hAnsi="Times New Roman CYR"/>
          <w:b/>
          <w:sz w:val="28"/>
        </w:rPr>
      </w:pPr>
      <w:r w:rsidRPr="00FA1C12">
        <w:rPr>
          <w:rFonts w:ascii="Times New Roman CYR" w:hAnsi="Times New Roman CYR"/>
          <w:b/>
          <w:sz w:val="28"/>
        </w:rPr>
        <w:t>3.1.2. Современное и качественное образование</w:t>
      </w:r>
    </w:p>
    <w:p w:rsidR="00423C78" w:rsidRPr="00FA1C12" w:rsidRDefault="00423C78" w:rsidP="007D08BC">
      <w:pPr>
        <w:widowControl w:val="0"/>
        <w:spacing w:after="0" w:line="240" w:lineRule="auto"/>
        <w:ind w:firstLine="720"/>
        <w:jc w:val="both"/>
        <w:rPr>
          <w:rFonts w:ascii="Times New Roman CYR" w:hAnsi="Times New Roman CYR"/>
          <w:sz w:val="24"/>
        </w:rPr>
      </w:pPr>
    </w:p>
    <w:p w:rsidR="00423C78" w:rsidRPr="00FA1C12" w:rsidRDefault="009A5645" w:rsidP="007D08BC">
      <w:pPr>
        <w:pStyle w:val="s11"/>
        <w:spacing w:beforeAutospacing="0" w:after="0" w:afterAutospacing="0"/>
        <w:ind w:firstLine="709"/>
        <w:jc w:val="both"/>
        <w:rPr>
          <w:sz w:val="28"/>
        </w:rPr>
      </w:pPr>
      <w:r w:rsidRPr="00FA1C12">
        <w:rPr>
          <w:sz w:val="28"/>
        </w:rPr>
        <w:t>Система образования на территории Павлоградского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rsidR="00423C78" w:rsidRPr="00FA1C12" w:rsidRDefault="009A5645" w:rsidP="007D08BC">
      <w:pPr>
        <w:pStyle w:val="s11"/>
        <w:spacing w:beforeAutospacing="0" w:after="0" w:afterAutospacing="0"/>
        <w:ind w:firstLine="709"/>
        <w:jc w:val="both"/>
        <w:rPr>
          <w:sz w:val="28"/>
        </w:rPr>
      </w:pPr>
      <w:r w:rsidRPr="00FA1C12">
        <w:rPr>
          <w:sz w:val="28"/>
        </w:rPr>
        <w:t>1) дошкольное образование;</w:t>
      </w:r>
    </w:p>
    <w:p w:rsidR="00423C78" w:rsidRPr="00FA1C12" w:rsidRDefault="009A5645" w:rsidP="007D08BC">
      <w:pPr>
        <w:pStyle w:val="s11"/>
        <w:spacing w:beforeAutospacing="0" w:after="0" w:afterAutospacing="0"/>
        <w:ind w:firstLine="709"/>
        <w:jc w:val="both"/>
        <w:rPr>
          <w:sz w:val="28"/>
        </w:rPr>
      </w:pPr>
      <w:r w:rsidRPr="00FA1C12">
        <w:rPr>
          <w:sz w:val="28"/>
        </w:rPr>
        <w:t>2) начальное общее, основное общее, среднее общее образование;</w:t>
      </w:r>
    </w:p>
    <w:p w:rsidR="00423C78" w:rsidRPr="00FA1C12" w:rsidRDefault="009A5645" w:rsidP="007D08BC">
      <w:pPr>
        <w:pStyle w:val="s11"/>
        <w:spacing w:beforeAutospacing="0" w:after="0" w:afterAutospacing="0"/>
        <w:ind w:firstLine="709"/>
        <w:jc w:val="both"/>
        <w:rPr>
          <w:sz w:val="28"/>
        </w:rPr>
      </w:pPr>
      <w:r w:rsidRPr="00FA1C12">
        <w:rPr>
          <w:sz w:val="28"/>
        </w:rPr>
        <w:t>3) среднее профессиональное образование;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4) дополнительное образование.</w:t>
      </w:r>
    </w:p>
    <w:p w:rsidR="006112D1" w:rsidRPr="00FA1C12" w:rsidRDefault="009A5645" w:rsidP="00B4772A">
      <w:pPr>
        <w:spacing w:after="0" w:line="240" w:lineRule="auto"/>
        <w:ind w:firstLine="708"/>
        <w:jc w:val="both"/>
        <w:rPr>
          <w:rFonts w:ascii="Times New Roman" w:hAnsi="Times New Roman"/>
          <w:b/>
          <w:sz w:val="28"/>
          <w:szCs w:val="28"/>
        </w:rPr>
      </w:pPr>
      <w:r w:rsidRPr="00FA1C12">
        <w:rPr>
          <w:rFonts w:ascii="Times New Roman" w:hAnsi="Times New Roman"/>
          <w:sz w:val="28"/>
        </w:rPr>
        <w:t xml:space="preserve">Целью развития системы образования является создание условий для доступности качественного дошкольного, общего образования, и дополнительного образования, соответствующего требованиям развития экономики региона, современным потребностями общества и каждого гражданина. </w:t>
      </w:r>
    </w:p>
    <w:p w:rsidR="00B4772A" w:rsidRPr="00FA1C12" w:rsidRDefault="006112D1" w:rsidP="00B4772A">
      <w:pPr>
        <w:spacing w:after="0" w:line="240" w:lineRule="auto"/>
        <w:ind w:firstLine="709"/>
        <w:jc w:val="both"/>
        <w:rPr>
          <w:rFonts w:ascii="Times New Roman" w:hAnsi="Times New Roman"/>
          <w:sz w:val="28"/>
          <w:szCs w:val="28"/>
        </w:rPr>
      </w:pPr>
      <w:r w:rsidRPr="00FA1C12">
        <w:rPr>
          <w:rFonts w:ascii="Times New Roman" w:hAnsi="Times New Roman"/>
          <w:sz w:val="28"/>
          <w:szCs w:val="28"/>
        </w:rPr>
        <w:t xml:space="preserve">В образовательных организациях района работает 345 педагогических и руководящих работников. Доля педагогических работников </w:t>
      </w:r>
      <w:r w:rsidRPr="00FA1C12">
        <w:rPr>
          <w:rFonts w:ascii="Times New Roman" w:hAnsi="Times New Roman"/>
          <w:sz w:val="28"/>
          <w:szCs w:val="28"/>
          <w:lang w:val="en-US"/>
        </w:rPr>
        <w:t>c</w:t>
      </w:r>
      <w:r w:rsidRPr="00FA1C12">
        <w:rPr>
          <w:rFonts w:ascii="Times New Roman" w:hAnsi="Times New Roman"/>
          <w:sz w:val="28"/>
          <w:szCs w:val="28"/>
        </w:rPr>
        <w:t xml:space="preserve"> высшим педагогическим образованием составляет 75,8%, со стажем работы до 5 лет – 17,2%. Доля педагогических работников в возрасте до 35 лет составляет 22,6%. Доля педагогических работников, получивших в установленном порядке высшую и первую квалификационную категории, составляет 63,4%.</w:t>
      </w:r>
      <w:r w:rsidR="00B4772A" w:rsidRPr="00FA1C12">
        <w:rPr>
          <w:rFonts w:ascii="Times New Roman" w:hAnsi="Times New Roman"/>
          <w:sz w:val="28"/>
          <w:szCs w:val="28"/>
        </w:rPr>
        <w:t xml:space="preserve"> Приоритетной потребностью системы кадрового обеспечения сферы образования Павлоградского района в педагогических кадрах являются учителя иностранного языка, русского языка и литературы, начальных классов, истории и обществознания, математики, педагоги-психологи.</w:t>
      </w:r>
    </w:p>
    <w:p w:rsidR="00B4772A" w:rsidRPr="00FA1C12" w:rsidRDefault="00B4772A"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С 2019 года в системе образования функционирует психолого- педагогический класс. Его цель - создание условий для профессионального самоопределения школьников по выбору педагогических специальностей для работы в сфере современного образования, для качественного воспроизводства молодых кадров. В Павлоградском районе организовано 2 группы, это - сетевой психолого-педагогический класс (обучающиеся 10 класса) на базе МБОУ «Павлоградская гимназия им. В.М. Тытаря» и МБОУ «Павлоградский лицей им. Б.М. Катышева - 24 человека   и профильный муниципальный психолого-педагогический класс - это обучающиеся из 6 школ района, которые заключили соглашение о сотрудничестве с ОмГПУ -  36 человек.</w:t>
      </w:r>
    </w:p>
    <w:p w:rsidR="00B4772A" w:rsidRPr="00FA1C12" w:rsidRDefault="00B4772A"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 Количество выпускников образовательных организаций муниципального района, поступивших на педагогические специальности в образовательные организации в 2023 году: ВУЗ – 6 человек, СПО – 16 человек.  Все они, являются выпускниками психолого-педагогического класса, 9 из которых являются обладателями сертификата «Ассистент учителя». </w:t>
      </w:r>
    </w:p>
    <w:p w:rsidR="00B4772A" w:rsidRPr="00FA1C12" w:rsidRDefault="00B4772A"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Для решения вопроса пополнения педагогических кадров используется и </w:t>
      </w:r>
      <w:r w:rsidRPr="00FA1C12">
        <w:rPr>
          <w:rFonts w:ascii="Times New Roman" w:hAnsi="Times New Roman"/>
          <w:sz w:val="28"/>
        </w:rPr>
        <w:lastRenderedPageBreak/>
        <w:t>механизм целевой подготовки специалистов педагогического профиля. В настоящее время обучаются в ОмГПУ на условиях целевого обучения 5 выпускников школ района.</w:t>
      </w:r>
    </w:p>
    <w:p w:rsidR="00423C78" w:rsidRPr="00FA1C12" w:rsidRDefault="009A5645"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 На территории района осуществляет деятельность бюджетное профессиональное образовательное учреждение Омской области «Павлоградский техникум сельскохозяйственных и перерабатывающих технологий» осуществляет подготовку кадров  по следующим специальностям: мастер сельскохозяйственного производства; повар, кондитер; тракторист-машинист сельскохозяйственного производства; продавец, контролер-кассир; агрономия; механизация сельского хозяйства; технология продукции общественного питания; технология продукции общественного питания (заочно)  В настоящее время обучается 282 человека.</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Основной задачей развития дошкольного образования является поддержание его доступности на территории Павлоградского района, в том числе и для детей в возрасте от 1,5 до 3 лет, посредством строительства, приобретения, ремонта и материально-технического оснащения групп в действующих детских садах.</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Приоритетные направления работы региона в сфере развития общего и дополнительного образования:</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1) создание современной и доступной инфраструктуры общего и дополнительного образования, в том числе за счет:</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расширения сети организаций в сфере дополнительного образования и поддержки талантливых детей (технопарк «Кванториум», создаваемый в рамках федерального проекта «Современная школа» национального проекта «Образование» на базе общеобразовательных организаций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2) повышение эффективности системы общего и дополнительного образования, в том числе за счет:</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lastRenderedPageBreak/>
        <w:t>- развития сетевого взаимодействия образовательных организаций для реализации общеобразовательных программ;</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создания во всех общеобразовательных организациях специальных условий, обеспечивающих индивидуальный образовательный маршрут, в том числе с учетом особых образовательных потребностей для детей с ОВЗ и инвалидностью;</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подготовки конкурентоспособного выпускника с ОВЗ, инвалидностью по профессиям, востребованным на региональном рынке труда, посредством обновления материально-технической базы адаптивных общеобразовательных организаций;</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обеспечения методической поддержки общеобразовательных организаций, имеющих низкие образовательные результаты обучающихся;</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реализации обновленных федеральных государственных образовательных стандартов общего образования;</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3) развитие инженерных компетенций у детей, в том числе через:</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повышение мотивации у обучающихся к получению образования по инженерным специальностям и профессиям технического профиля;</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создание пространства для технологического творчества и прототипирования;</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участие в полном цикле создания высокотехнологичных инженерных продуктов;</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развитие сетевых форм реализации образовательных программ с использованием ресурсов образовательных организаций общего, дополнительного образования;</w:t>
      </w:r>
    </w:p>
    <w:p w:rsidR="00423C78" w:rsidRPr="00FA1C12" w:rsidRDefault="009A5645" w:rsidP="006112D1">
      <w:pPr>
        <w:spacing w:after="0" w:line="240" w:lineRule="auto"/>
        <w:ind w:firstLine="567"/>
        <w:jc w:val="both"/>
        <w:rPr>
          <w:rFonts w:ascii="Times New Roman" w:hAnsi="Times New Roman"/>
          <w:sz w:val="28"/>
        </w:rPr>
      </w:pPr>
      <w:r w:rsidRPr="00FA1C12">
        <w:rPr>
          <w:rFonts w:ascii="Times New Roman" w:hAnsi="Times New Roman"/>
          <w:sz w:val="28"/>
        </w:rPr>
        <w:t>4) разработка комплекса мер, направленного на формирование мотивации у выпускников общеобразовательных организаций для обучения на приоритетных для региона направлениях подготов</w:t>
      </w:r>
      <w:r w:rsidR="006112D1" w:rsidRPr="00FA1C12">
        <w:rPr>
          <w:rFonts w:ascii="Times New Roman" w:hAnsi="Times New Roman"/>
          <w:sz w:val="28"/>
        </w:rPr>
        <w:t>ки, специальностях и профессиях</w:t>
      </w:r>
      <w:r w:rsidR="00392CD5" w:rsidRPr="00FA1C12">
        <w:rPr>
          <w:rFonts w:ascii="Times New Roman" w:hAnsi="Times New Roman"/>
          <w:sz w:val="28"/>
        </w:rPr>
        <w:t>, в том числе</w:t>
      </w:r>
      <w:r w:rsidR="006112D1" w:rsidRPr="00FA1C12">
        <w:rPr>
          <w:rFonts w:ascii="Times New Roman" w:hAnsi="Times New Roman"/>
          <w:sz w:val="28"/>
        </w:rPr>
        <w:t>:</w:t>
      </w:r>
    </w:p>
    <w:p w:rsidR="006112D1" w:rsidRPr="00FA1C12" w:rsidRDefault="00392CD5" w:rsidP="006112D1">
      <w:pPr>
        <w:spacing w:after="0" w:line="240" w:lineRule="auto"/>
        <w:ind w:firstLine="567"/>
        <w:jc w:val="both"/>
        <w:rPr>
          <w:rFonts w:ascii="Times New Roman" w:hAnsi="Times New Roman"/>
          <w:sz w:val="28"/>
        </w:rPr>
      </w:pPr>
      <w:r w:rsidRPr="00FA1C12">
        <w:rPr>
          <w:rFonts w:ascii="Times New Roman" w:hAnsi="Times New Roman"/>
          <w:sz w:val="28"/>
        </w:rPr>
        <w:t>- разработка мер по профориентации обучающихся на выбор педагогической профессии;</w:t>
      </w:r>
    </w:p>
    <w:p w:rsidR="00B4772A" w:rsidRPr="00FA1C12" w:rsidRDefault="00B4772A" w:rsidP="006112D1">
      <w:pPr>
        <w:spacing w:after="0" w:line="240" w:lineRule="auto"/>
        <w:ind w:firstLine="567"/>
        <w:jc w:val="both"/>
        <w:rPr>
          <w:rFonts w:ascii="Times New Roman" w:hAnsi="Times New Roman"/>
          <w:sz w:val="28"/>
        </w:rPr>
      </w:pPr>
      <w:r w:rsidRPr="00FA1C12">
        <w:rPr>
          <w:rFonts w:ascii="Times New Roman" w:hAnsi="Times New Roman"/>
          <w:sz w:val="28"/>
        </w:rPr>
        <w:t>- развитие института психолого-педагогических классов;</w:t>
      </w:r>
    </w:p>
    <w:p w:rsidR="00392CD5" w:rsidRPr="00FA1C12" w:rsidRDefault="00392CD5" w:rsidP="006112D1">
      <w:pPr>
        <w:spacing w:after="0" w:line="240" w:lineRule="auto"/>
        <w:ind w:firstLine="567"/>
        <w:jc w:val="both"/>
        <w:rPr>
          <w:rFonts w:ascii="Times New Roman" w:hAnsi="Times New Roman"/>
          <w:sz w:val="28"/>
        </w:rPr>
      </w:pPr>
      <w:r w:rsidRPr="00FA1C12">
        <w:rPr>
          <w:rFonts w:ascii="Times New Roman" w:hAnsi="Times New Roman"/>
          <w:sz w:val="28"/>
        </w:rPr>
        <w:t>- целевая подготовка специалистов</w:t>
      </w:r>
      <w:r w:rsidR="00B4772A" w:rsidRPr="00FA1C12">
        <w:rPr>
          <w:rFonts w:ascii="Times New Roman" w:hAnsi="Times New Roman"/>
          <w:sz w:val="28"/>
        </w:rPr>
        <w:t xml:space="preserve"> педагогического профиля</w:t>
      </w:r>
      <w:r w:rsidRPr="00FA1C12">
        <w:rPr>
          <w:rFonts w:ascii="Times New Roman" w:hAnsi="Times New Roman"/>
          <w:sz w:val="28"/>
        </w:rPr>
        <w:t>.</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Проблемы и вызовы, преодоление которых необходимо для качественного развития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региональный бизнес не получает готовых специалистов, имеющих возможность эффективно решать трудовые задачи сразу после получения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высокий износ материально-технической базы организаций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3) несоответствие уровня подготовки педагогов задачам опережающего развития и потребностям экономики.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Приоритетные направления работы региона в сфере развития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создание условий для эффективной подготовки кадров на базе профессиональных образовательных организаций, в том числе за счет развития инфраструктуры и обновления материально-технической базы организаций среднего профессионального образования (мастерских);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формирование высокоэффективного кадрового потенциала преподавателей (мастеров производственного обучения), обеспечивающего интеграцию с предприятиями реального сектора экономики, в том числе через:</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профессионального уровня преподавателей и мастеров производственного обучения;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привлечение кадров с предприятий в качестве преподавателей, мастеров производственного обучения для участия в образовательном процессе;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системы наставничества;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прохождение стажировок на предприятиях.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Развитие системы образования на территории Омской области позволит: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создать условия для получения качественных образовательных услуг в районе, в том числе для детей с ОВЗ;</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обеспечить предприятия квалифицированными кадрами, обладающими актуальными знаниями, умениями и навыками;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стимулировать миграционный приток за счет повышения привлекательности образования для иностранных граждан и граждан из иных субъектов Российской Федерации.</w:t>
      </w:r>
    </w:p>
    <w:p w:rsidR="00423C78" w:rsidRPr="00FA1C12" w:rsidRDefault="00423C78" w:rsidP="0010428D">
      <w:pPr>
        <w:widowControl w:val="0"/>
        <w:spacing w:after="0" w:line="240" w:lineRule="auto"/>
        <w:ind w:firstLine="720"/>
        <w:jc w:val="both"/>
        <w:rPr>
          <w:rFonts w:ascii="Times New Roman CYR" w:hAnsi="Times New Roman CYR"/>
          <w:sz w:val="28"/>
        </w:rPr>
      </w:pPr>
    </w:p>
    <w:p w:rsidR="00423C78" w:rsidRPr="00FA1C12" w:rsidRDefault="009A5645" w:rsidP="0010428D">
      <w:pPr>
        <w:widowControl w:val="0"/>
        <w:tabs>
          <w:tab w:val="left" w:pos="709"/>
        </w:tabs>
        <w:spacing w:after="0" w:line="240" w:lineRule="auto"/>
        <w:jc w:val="center"/>
        <w:rPr>
          <w:rFonts w:ascii="Times New Roman" w:hAnsi="Times New Roman"/>
          <w:b/>
          <w:sz w:val="28"/>
        </w:rPr>
      </w:pPr>
      <w:r w:rsidRPr="00FA1C12">
        <w:rPr>
          <w:rFonts w:ascii="Times New Roman" w:hAnsi="Times New Roman"/>
          <w:b/>
          <w:sz w:val="28"/>
        </w:rPr>
        <w:t>3.1.3. Социальная поддержка населения</w:t>
      </w:r>
    </w:p>
    <w:p w:rsidR="00423C78" w:rsidRPr="00FA1C12" w:rsidRDefault="00423C78" w:rsidP="0010428D">
      <w:pPr>
        <w:widowControl w:val="0"/>
        <w:tabs>
          <w:tab w:val="left" w:pos="709"/>
        </w:tabs>
        <w:spacing w:after="0" w:line="240" w:lineRule="auto"/>
        <w:ind w:firstLine="720"/>
        <w:jc w:val="both"/>
        <w:rPr>
          <w:rFonts w:ascii="Times New Roman" w:hAnsi="Times New Roman"/>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Основы социальной защиты населения в регионе установлены Кодексом Омской области о социальной защите граждан.</w:t>
      </w:r>
    </w:p>
    <w:p w:rsidR="00423C78" w:rsidRPr="00FA1C12" w:rsidRDefault="009A5645" w:rsidP="0010428D">
      <w:pPr>
        <w:pStyle w:val="s11"/>
        <w:spacing w:beforeAutospacing="0" w:after="0" w:afterAutospacing="0"/>
        <w:ind w:firstLine="709"/>
        <w:jc w:val="both"/>
        <w:rPr>
          <w:sz w:val="28"/>
        </w:rPr>
      </w:pPr>
      <w:r w:rsidRPr="00FA1C12">
        <w:rPr>
          <w:sz w:val="28"/>
        </w:rPr>
        <w:t>Ежегодно меры социальной поддержки предоставляются порядка 6,3 тыс. человек. В 2023 году объем предоставленных мер социальной поддержки составил более 147,7 млн. рублей, из которых 93,0 млрд. рублей - средства областного бюджета.</w:t>
      </w:r>
    </w:p>
    <w:p w:rsidR="00423C78" w:rsidRPr="00FA1C12" w:rsidRDefault="009A5645" w:rsidP="0010428D">
      <w:pPr>
        <w:pStyle w:val="s11"/>
        <w:spacing w:beforeAutospacing="0" w:after="0" w:afterAutospacing="0"/>
        <w:ind w:firstLine="709"/>
        <w:jc w:val="both"/>
        <w:rPr>
          <w:sz w:val="28"/>
        </w:rPr>
      </w:pPr>
      <w:r w:rsidRPr="00FA1C12">
        <w:rPr>
          <w:sz w:val="28"/>
        </w:rPr>
        <w:t xml:space="preserve">Самыми многочисленными категориями граждан, получающих меры социальной поддержки, являются ветераны Омской области (1,1 </w:t>
      </w:r>
      <w:r w:rsidRPr="00FA1C12">
        <w:rPr>
          <w:sz w:val="28"/>
        </w:rPr>
        <w:lastRenderedPageBreak/>
        <w:t>тыс. человек), ветераны труда (873 человек), инвалиды (782 человека), семьи с детьми в возрасте 3-7 лет включительно (1538 семей).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государственной программы Омской области «</w:t>
      </w:r>
      <w:r w:rsidR="0076798D" w:rsidRPr="00FA1C12">
        <w:rPr>
          <w:rFonts w:ascii="Times New Roman" w:hAnsi="Times New Roman"/>
          <w:sz w:val="28"/>
        </w:rPr>
        <w:t>Социальная поддержка населения</w:t>
      </w:r>
      <w:r w:rsidRPr="00FA1C12">
        <w:rPr>
          <w:rFonts w:ascii="Times New Roman" w:hAnsi="Times New Roman"/>
          <w:sz w:val="28"/>
        </w:rPr>
        <w:t>»</w:t>
      </w:r>
      <w:r w:rsidR="0076798D" w:rsidRPr="00FA1C12">
        <w:rPr>
          <w:rFonts w:ascii="Times New Roman" w:hAnsi="Times New Roman"/>
          <w:sz w:val="28"/>
        </w:rPr>
        <w:t>, утвержденной постановлением Правительства Омской области от 28.10.2023 № 570-п.</w:t>
      </w:r>
      <w:r w:rsidRPr="00FA1C12">
        <w:rPr>
          <w:rFonts w:ascii="Times New Roman" w:hAnsi="Times New Roman"/>
          <w:sz w:val="28"/>
        </w:rPr>
        <w:t xml:space="preserve"> реализуются мероприятия по созданию безбарьерной среды для инвалидов.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С 01.01.2015 года начата реализация Федерального закона от 28.12.2013 № 442-ФЗ «Об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CYR" w:hAnsi="Times New Roman CYR"/>
          <w:sz w:val="28"/>
        </w:rPr>
        <w:t>В районе, как и в России в целом, наблюдается старение населения, что создает основу для роста спроса на социальные услуги. В связи с этим особую актуальность приобретает проблема организации ухода за лицами старше трудоспособного возраста, расширения сети организаций социального обслуживания, в первую очередь предоставляющих социальные услуги в стационарной или полустационарной форме социального обслуживания.</w:t>
      </w:r>
      <w:r w:rsidR="00DB5254">
        <w:rPr>
          <w:rFonts w:ascii="Times New Roman CYR" w:hAnsi="Times New Roman CYR"/>
          <w:sz w:val="28"/>
        </w:rPr>
        <w:t xml:space="preserve"> </w:t>
      </w:r>
      <w:r w:rsidRPr="00FA1C12">
        <w:rPr>
          <w:rFonts w:ascii="Times New Roman" w:hAnsi="Times New Roman"/>
          <w:sz w:val="28"/>
        </w:rPr>
        <w:t>Социальные услуги на территории района оказывает Бюджетное учреждение Омской области «Комплексный центр социального обслуживания населения Павлоградского района», по</w:t>
      </w:r>
      <w:r w:rsidRPr="00FA1C12">
        <w:rPr>
          <w:rFonts w:ascii="Times New Roman CYR" w:hAnsi="Times New Roman CYR"/>
          <w:sz w:val="28"/>
        </w:rPr>
        <w:t>лучателями социальных услуг в полустационарной форме является более 4,0 тыс. человек. С</w:t>
      </w:r>
      <w:r w:rsidRPr="00FA1C12">
        <w:rPr>
          <w:rFonts w:ascii="Times New Roman" w:hAnsi="Times New Roman"/>
          <w:sz w:val="28"/>
        </w:rPr>
        <w:t xml:space="preserve">оциальными услугами на дому пользуются более 500 жителей.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xml:space="preserve">Благодаря государственной поддержке 84 жителя Павлоградского района открыли свое дело в 2023 году, заключив социальный контракт. Как показывает практика, социальный контракт является одним из важных инструментов улучшения материального положения малоимущих граждан. Популярными на территории Павлоградского района направлениями самозанятости стали животноводство, производство молочной продукции, услуги в сфере индустрии красоты. На заключение социального контракта могут претендовать как физические лица, так и уже действующие индивидуальные предприниматели и самозанятые.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Ключевой задачей Правительства Омской области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Следовательно, основными направлениями развития сферы социальной защиты населения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дальнейшая реализация комплекса мер, направленных на развитие в Павлоградском районе социальной поддержки семей с низким уровнем дохода направленных на социальную и трудовую адаптацию, повышение конкурентоспособности семьи на рынке труда, формирование навыков экономической деятельности и социального взаимодействия; </w:t>
      </w:r>
    </w:p>
    <w:p w:rsidR="00423C78" w:rsidRPr="00FA1C12" w:rsidRDefault="009A5645" w:rsidP="00BE6BD9">
      <w:pPr>
        <w:spacing w:after="0" w:line="240" w:lineRule="auto"/>
        <w:ind w:firstLine="709"/>
        <w:jc w:val="both"/>
        <w:rPr>
          <w:rFonts w:ascii="Times New Roman" w:hAnsi="Times New Roman"/>
          <w:sz w:val="28"/>
        </w:rPr>
      </w:pPr>
      <w:r w:rsidRPr="00FA1C12">
        <w:rPr>
          <w:rFonts w:ascii="Times New Roman" w:hAnsi="Times New Roman"/>
          <w:sz w:val="28"/>
        </w:rPr>
        <w:t xml:space="preserve">- реализация Концепции развития системы профилактики безнадзорности и правонарушений несовершеннолетних на период до 2025 </w:t>
      </w:r>
      <w:r w:rsidRPr="00FA1C12">
        <w:rPr>
          <w:rFonts w:ascii="Times New Roman" w:hAnsi="Times New Roman"/>
          <w:sz w:val="28"/>
        </w:rPr>
        <w:lastRenderedPageBreak/>
        <w:t>года, утвержденная распоряжением Правительства Российской Ф</w:t>
      </w:r>
      <w:r w:rsidR="00BE6BD9" w:rsidRPr="00FA1C12">
        <w:rPr>
          <w:rFonts w:ascii="Times New Roman" w:hAnsi="Times New Roman"/>
          <w:sz w:val="28"/>
        </w:rPr>
        <w:t>едерации от 22.03.2017 № 520-р</w:t>
      </w:r>
      <w:r w:rsidR="00D503C3" w:rsidRPr="00FA1C12">
        <w:rPr>
          <w:rFonts w:ascii="Times New Roman" w:hAnsi="Times New Roman"/>
          <w:sz w:val="28"/>
        </w:rPr>
        <w:t xml:space="preserve">; </w:t>
      </w:r>
    </w:p>
    <w:p w:rsidR="00D503C3" w:rsidRPr="00FA1C12" w:rsidRDefault="00D503C3" w:rsidP="00BE6BD9">
      <w:pPr>
        <w:spacing w:after="0" w:line="240" w:lineRule="auto"/>
        <w:ind w:firstLine="709"/>
        <w:jc w:val="both"/>
        <w:rPr>
          <w:rFonts w:ascii="Times New Roman" w:hAnsi="Times New Roman"/>
          <w:sz w:val="28"/>
        </w:rPr>
      </w:pPr>
      <w:r w:rsidRPr="00FA1C12">
        <w:rPr>
          <w:rFonts w:ascii="Times New Roman" w:hAnsi="Times New Roman"/>
          <w:sz w:val="28"/>
        </w:rPr>
        <w:t>- реализация мер, направленных на привлечение в Павлоградский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b/>
          <w:sz w:val="28"/>
        </w:rPr>
        <w:t>3.1.4. Повышение уровня жизни населения</w:t>
      </w:r>
    </w:p>
    <w:p w:rsidR="00423C78" w:rsidRPr="00FA1C12" w:rsidRDefault="00423C78" w:rsidP="0010428D">
      <w:pPr>
        <w:widowControl w:val="0"/>
        <w:spacing w:after="0" w:line="240" w:lineRule="auto"/>
        <w:ind w:firstLine="720"/>
        <w:jc w:val="center"/>
        <w:rPr>
          <w:rFonts w:ascii="Times New Roman CYR" w:hAnsi="Times New Roman CYR"/>
          <w:sz w:val="28"/>
        </w:rPr>
      </w:pP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Необходимым условием обеспечения благосостояния населения Павлоградского района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района, является одним из ключевых факторов функционирования и эффективного развития экономики района.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связи с этим основными направлениями повышения доходов населения Павлоградского района станут:</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1) создание условий для увеличения количества новых рабочих мест за счет реализации мер инвестиционной, инновационной политики, развития отрасли «Сельское хозяйство», развитие малого среднего предпринимательства;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CYR" w:hAnsi="Times New Roman CYR"/>
          <w:sz w:val="28"/>
        </w:rPr>
        <w:t xml:space="preserve">2) обеспечение устойчивого роста реальных доходов населения в том числе через организацию эффективного взаимодействия с </w:t>
      </w:r>
      <w:r w:rsidRPr="00FA1C12">
        <w:rPr>
          <w:rFonts w:ascii="Times New Roman" w:hAnsi="Times New Roman"/>
          <w:sz w:val="28"/>
        </w:rPr>
        <w:t>Координационным Советом Профсоюзных организаций Павлоградского района Омской области, Территориальным о</w:t>
      </w:r>
      <w:r w:rsidRPr="00FA1C12">
        <w:rPr>
          <w:rFonts w:ascii="Times New Roman" w:hAnsi="Times New Roman"/>
          <w:spacing w:val="1"/>
          <w:sz w:val="28"/>
        </w:rPr>
        <w:t>бъединением работодателей в рамках социального партнерства</w:t>
      </w:r>
      <w:r w:rsidRPr="00FA1C12">
        <w:rPr>
          <w:rFonts w:ascii="Times New Roman" w:hAnsi="Times New Roman"/>
          <w:sz w:val="28"/>
        </w:rPr>
        <w:t>;</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3) развитие системы целевой и адресной поддержки отдельных категорий граждан, в том числе посредством пролонгации и совершенствования действующих мер социальной поддержки, направленных на повышение уровня доходов граждан;</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4)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5) создание условий для осуществления трудовой деятельности женщин, имеющих детей, в том числе посредством обеспечения 100% доступности дошкольного образования для детей в возрасте до трех лет, расширение возможностей совмещения работы и семейных обязанностей;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6)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w:t>
      </w:r>
      <w:r w:rsidRPr="00FA1C12">
        <w:rPr>
          <w:rFonts w:ascii="Times New Roman CYR" w:hAnsi="Times New Roman CYR"/>
          <w:sz w:val="28"/>
        </w:rPr>
        <w:lastRenderedPageBreak/>
        <w:t>трудовой деятельности;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7) формирование финансовой грамотности населения, в том числе обучение управлению сбережениями, развитие навыков инвестирования.</w:t>
      </w:r>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sz w:val="28"/>
        </w:rPr>
        <w:br/>
      </w:r>
      <w:r w:rsidRPr="00FA1C12">
        <w:rPr>
          <w:rFonts w:ascii="Times New Roman CYR" w:hAnsi="Times New Roman CYR"/>
          <w:b/>
          <w:sz w:val="28"/>
        </w:rPr>
        <w:t>3.1.5. Совершенствование физической культуры и спорта</w:t>
      </w: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xml:space="preserve">Сфера физической культуры и спорта в Павлоградском районе развивается за счет средств муниципального бюджета. Целью в области физической культуры и спорта является создание условий, ориентирующих граждан на здоровый образ жизни, в том числе на занятия физической культурой и спортом, развитие спортивной инфраструктуры.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около 25 официальных физкультурных и спортивных мероприятий районного масштаба. В целях реализации Всероссийского физкультурно-спортивного комплекса «Готов к труду и обороне» (далее - ГТО) на территории района создан центр тестирования. В обществе в целом, а также 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 Благодаря проведенным мероприятиям численность граждан, систематически занимающимися физической культурой и спортом, возросла на 9 % и составила 8580 человек, что составляет 52 % от общей численности населения от 3 до 79 лет, проживающего в районе.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 районе недостаточно спортивных объектов для активного отдыха населения. Материально-техническое состояние КСК «Юбилейный» низкое и недостаточное для полноценной подготовки спортсменов. Несмотря на то, что за последние годы в поселениях муниципального района введены в эксплуатацию новые спортивные и развлекательные объекты (хоккейные коробки, спортивные площадки, детские площадки), сохраняется потребность в строительстве новых спортивных объектов, в том числе многофункциональных спортивных площадок на территориях сельских поселений. Неудовлетворительное техническое состояние многих спортивных объектов в сельской местности не позволяет их полноценно использовать для привлечения населения к занятиям физкультурой и спортом. Также остро стоит вопрос по модернизации материально-технической базы имеющихся учреждений.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целях развития сферы физической культуры и спорта предполагается решение задач по следующим направлениям деятельности: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1) обновление существующей спортивной инфраструктуры в сельской местности, восстановление и строительство новых спортивных объектов, в том числе малобюджетных спортивных сооружений шаговой доступности, </w:t>
      </w:r>
      <w:r w:rsidRPr="00FA1C12">
        <w:rPr>
          <w:rFonts w:ascii="Times New Roman CYR" w:hAnsi="Times New Roman CYR"/>
          <w:sz w:val="28"/>
        </w:rPr>
        <w:lastRenderedPageBreak/>
        <w:t>обеспечение их необходимым спортивным оборудованием и инвентарем;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2) обеспечение доступности спортивной инфраструктуры для граждан с ОВЗ, создание условий для занятия адаптивной физической культурой и спортом;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3)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4) цифровизация сферы физической культуры и спорта за счет ввода в эксплуатацию и эффективного функционирования региональных составляющих отраслевых цифровых платформ;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5) обеспечение взаимосвязи, преемственности и единого методического сопровождения программ спортивной подготовки и дополнительных образовательных программ в области физической культуры и спорта, дальнейшая гармонизация законодательства Российской Федерации о физической культуре и спорте и законодательства Российской Федерации об образовании;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6) участие в межрегиональных и региональных соревнованиях и спортивных мероприятиях, способствующих укреплению материальной базы отрасли физической культуры и спорта Павлоградского района и региона в целом (Сибирский международный марафон, областные сельские спортивно-культурные праздники: «Королева спорта», «Праздник Севера» и т.д.);</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7)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8) привлечение организаций, расположенных на территории Павлоградского района, к формированию приверженности к здоровому образу жизни путем внедрения и реализации корпоративных программ по укреплению здоровья работников;</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9)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w:t>
      </w:r>
    </w:p>
    <w:p w:rsidR="00423C78" w:rsidRPr="00FA1C12" w:rsidRDefault="00423C78" w:rsidP="0010428D">
      <w:pPr>
        <w:widowControl w:val="0"/>
        <w:spacing w:after="0" w:line="240" w:lineRule="auto"/>
        <w:ind w:firstLine="720"/>
        <w:jc w:val="center"/>
        <w:rPr>
          <w:rFonts w:ascii="Times New Roman CYR" w:hAnsi="Times New Roman CYR"/>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3.1.6. Развитие молодежной политики</w:t>
      </w:r>
    </w:p>
    <w:p w:rsidR="00423C78" w:rsidRPr="00FA1C12" w:rsidRDefault="00423C78" w:rsidP="0010428D">
      <w:pPr>
        <w:widowControl w:val="0"/>
        <w:tabs>
          <w:tab w:val="left" w:pos="1134"/>
        </w:tabs>
        <w:spacing w:after="0" w:line="240" w:lineRule="auto"/>
        <w:ind w:firstLine="720"/>
        <w:jc w:val="both"/>
        <w:rPr>
          <w:rFonts w:ascii="Times New Roman CYR" w:hAnsi="Times New Roman CYR"/>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Молодежная политика на территории района направлена на успешное вовлечение граждан в возрасте от 14 до 35 лет в социально-экономические процессы развития региона, создание условий для самореализации молодых людей. Численность граждан от 14 до 35 лет в Павлоградском районе составляет 4,3 тыс. человек (24,4 % от общей численности населения района).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Роль молодежного движения в рамках реализации общественной активности трудно переоценить. Ребята работают в различных направлениях: </w:t>
      </w:r>
      <w:r w:rsidRPr="00FA1C12">
        <w:rPr>
          <w:rFonts w:ascii="Times New Roman" w:hAnsi="Times New Roman"/>
          <w:sz w:val="28"/>
        </w:rPr>
        <w:lastRenderedPageBreak/>
        <w:t xml:space="preserve">патриотическом, экологическом, пропаганда ЗОЖ, событийном, комплексном. Смыслом деятельности является подготовка молодых людей к достойной жизни в современном обществе. Много внимания уделяется деятельности волонтеров по профилактике асоциальных явлений. Работа в этом направлении носит концепцию популяризации здорового и активного образа жизни, приобщает новое поколение к современным направлениям проведения досуга, физкультуры и спорта; уделяется внимание развитию коммуникативной культуры молодежи, навыкам бесконфликтного взаимодействия.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летний период организация отдыха, оздоровления и занятости детей и подростков - важная составляющая социального благополучия населения района, задача которой является обеспечение необходимыми условиями для содержательного отдыха детей, позволяющего организовать их свободное время. Для этого используются все возможности для укрепления здоровья детей, наполнение каникулярного времени содержательной деятельностью, направленной на развитие интеллектуальных, творческих способностей детей, их социальную адаптацию в рамках летних досуговых площадок и организации детского лагеря палаточного типа.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Развитие молодежной политики на территории района должно осуществляться по следующим приоритетным направлениям: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формирование механизмов ориентирования молодых граждан на востребованные социально-экономической сферой профессии, развитие эффективных моделей вовлечения молодежи в трудовую и экономическую деятельность, включая деятельность студенческих отрядов, молодежное предпринимательство;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создание системы выявления, поддержки и сопровождения талантливой молодежи в различных сферах деятельности;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формирование у молодежи патриотизма, уважения к историческому и культурному прошлому Российской Федерации, Вооруженным Силам Российской Федерации, толерантности и развитие межнационального сотрудничества;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профилактика асоциального поведения молодежи, формирование механизмов поддержки молодых граждан, находящихся в трудной жизненной ситуации, организация досуга несовершеннолетних;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создание условий для эффективного информационного обеспечения молодежной политики;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развитие инфраструктуры учреждений, работающих с молодежью, совершенствование кадрового обеспечения реализации молодежной политики на территории Павлоградского района за счет повышения </w:t>
      </w:r>
      <w:r w:rsidRPr="00FA1C12">
        <w:rPr>
          <w:rFonts w:ascii="Times New Roman" w:hAnsi="Times New Roman"/>
          <w:sz w:val="28"/>
        </w:rPr>
        <w:lastRenderedPageBreak/>
        <w:t xml:space="preserve">квалификации специалистов, работающих с молодежью, и модернизации материально-технической базы учреждений, работающих с молодежью.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3.1.7. Повышение безопасности жизнедеятельности населения</w:t>
      </w:r>
    </w:p>
    <w:p w:rsidR="00423C78" w:rsidRPr="00FA1C12" w:rsidRDefault="00423C78" w:rsidP="0010428D">
      <w:pPr>
        <w:spacing w:after="0" w:line="240" w:lineRule="auto"/>
        <w:ind w:firstLine="709"/>
        <w:jc w:val="center"/>
        <w:rPr>
          <w:rFonts w:ascii="Times New Roman" w:hAnsi="Times New Roman"/>
          <w:sz w:val="28"/>
        </w:rPr>
      </w:pPr>
    </w:p>
    <w:p w:rsidR="00423C78" w:rsidRPr="00FA1C12" w:rsidRDefault="009A5645" w:rsidP="0010428D">
      <w:pPr>
        <w:pStyle w:val="s11"/>
        <w:spacing w:beforeAutospacing="0" w:after="0" w:afterAutospacing="0"/>
        <w:ind w:firstLine="709"/>
        <w:jc w:val="both"/>
        <w:rPr>
          <w:sz w:val="28"/>
        </w:rPr>
      </w:pPr>
      <w:r w:rsidRPr="00FA1C12">
        <w:rPr>
          <w:sz w:val="28"/>
        </w:rPr>
        <w:t>Одним из важных элементов повышения качества жизни является обеспечение общественной безопасности, правопорядка и защищенности жизни населения Павлоградского района.</w:t>
      </w:r>
    </w:p>
    <w:p w:rsidR="00423C78" w:rsidRPr="00FA1C12" w:rsidRDefault="009A5645" w:rsidP="0010428D">
      <w:pPr>
        <w:pStyle w:val="s11"/>
        <w:spacing w:beforeAutospacing="0" w:after="0" w:afterAutospacing="0"/>
        <w:ind w:firstLine="709"/>
        <w:jc w:val="both"/>
        <w:rPr>
          <w:sz w:val="28"/>
        </w:rPr>
      </w:pPr>
      <w:r w:rsidRPr="00FA1C12">
        <w:rPr>
          <w:sz w:val="28"/>
        </w:rPr>
        <w:t>Обеспечение общественной безопасности и защиты населения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Кроме того, в современных условиях негативные факторы техногенного и природного характера представляют одну из наиболее реальных угроз для устойчивого и безопасного развития района. Обеспечение необходимого уровня защиты населения и территорий от чрезвычайных ситуаций, пожарной безопасности и полное обеспечение мероприятий по гражданской обороне является одной из важнейших функций Павлоградского района.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Совершенствование системы профилактики правонарушений, в том числе среди несовершеннолетних, разработка и использование специальных мер, направленных на снижение уровня криминализации общественных отношений, являются одними из основных направлений в обеспечении общественной безопасности. Обеспечение общественной безопасности и правопорядка непосредственно формирует основы социальной стабильности и комфортность проживания граждан, влияет на качество делового климата, инвестиционную привлекательность района.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целях формирования и поддержания социальной стабильности и комфортности проживания граждан Павлоградского</w:t>
      </w:r>
      <w:r w:rsidRPr="00FA1C12">
        <w:rPr>
          <w:rFonts w:ascii="Times New Roman CYR" w:hAnsi="Times New Roman CYR"/>
          <w:sz w:val="28"/>
        </w:rPr>
        <w:t xml:space="preserve"> района для </w:t>
      </w:r>
      <w:r w:rsidRPr="00FA1C12">
        <w:rPr>
          <w:rFonts w:ascii="Times New Roman" w:hAnsi="Times New Roman"/>
          <w:sz w:val="28"/>
        </w:rPr>
        <w:t>обеспечения общественной и экологической безопасности необходимо:</w:t>
      </w:r>
    </w:p>
    <w:p w:rsidR="00423C78" w:rsidRPr="00FA1C12" w:rsidRDefault="009A5645" w:rsidP="0010428D">
      <w:pPr>
        <w:pStyle w:val="s11"/>
        <w:spacing w:beforeAutospacing="0" w:after="0" w:afterAutospacing="0"/>
        <w:ind w:firstLine="709"/>
        <w:jc w:val="both"/>
        <w:rPr>
          <w:sz w:val="28"/>
        </w:rPr>
      </w:pPr>
      <w:r w:rsidRPr="00FA1C12">
        <w:rPr>
          <w:sz w:val="28"/>
        </w:rPr>
        <w:t xml:space="preserve">1) </w:t>
      </w:r>
      <w:r w:rsidR="00BE6BD9" w:rsidRPr="00FA1C12">
        <w:rPr>
          <w:sz w:val="28"/>
        </w:rPr>
        <w:t>повышение уровня информированности работодателей о вопросах миграционного законодательства, порядке привлечения к трудовой деятельности иностранных граждан</w:t>
      </w:r>
      <w:r w:rsidRPr="00FA1C12">
        <w:rPr>
          <w:sz w:val="28"/>
        </w:rPr>
        <w:t>;</w:t>
      </w:r>
    </w:p>
    <w:p w:rsidR="00423C78" w:rsidRPr="00FA1C12" w:rsidRDefault="00BE6BD9" w:rsidP="0010428D">
      <w:pPr>
        <w:pStyle w:val="s11"/>
        <w:spacing w:beforeAutospacing="0" w:after="0" w:afterAutospacing="0"/>
        <w:ind w:firstLine="709"/>
        <w:jc w:val="both"/>
        <w:rPr>
          <w:sz w:val="28"/>
        </w:rPr>
      </w:pPr>
      <w:r w:rsidRPr="00FA1C12">
        <w:rPr>
          <w:sz w:val="28"/>
        </w:rPr>
        <w:t>2</w:t>
      </w:r>
      <w:r w:rsidR="009A5645" w:rsidRPr="00FA1C12">
        <w:rPr>
          <w:sz w:val="28"/>
        </w:rPr>
        <w:t>) 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rsidR="00423C78" w:rsidRPr="00FA1C12" w:rsidRDefault="00BE6BD9" w:rsidP="0010428D">
      <w:pPr>
        <w:pStyle w:val="s11"/>
        <w:spacing w:beforeAutospacing="0" w:after="0" w:afterAutospacing="0"/>
        <w:ind w:firstLine="709"/>
        <w:jc w:val="both"/>
        <w:rPr>
          <w:sz w:val="28"/>
        </w:rPr>
      </w:pPr>
      <w:r w:rsidRPr="00FA1C12">
        <w:rPr>
          <w:sz w:val="28"/>
        </w:rPr>
        <w:t>3</w:t>
      </w:r>
      <w:r w:rsidR="009A5645" w:rsidRPr="00FA1C12">
        <w:rPr>
          <w:sz w:val="28"/>
        </w:rPr>
        <w:t>) 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rsidR="00423C78" w:rsidRPr="00FA1C12" w:rsidRDefault="00BE6BD9" w:rsidP="0010428D">
      <w:pPr>
        <w:pStyle w:val="s11"/>
        <w:spacing w:beforeAutospacing="0" w:after="0" w:afterAutospacing="0"/>
        <w:ind w:firstLine="709"/>
        <w:jc w:val="both"/>
        <w:rPr>
          <w:sz w:val="28"/>
        </w:rPr>
      </w:pPr>
      <w:r w:rsidRPr="00FA1C12">
        <w:rPr>
          <w:sz w:val="28"/>
        </w:rPr>
        <w:t>4</w:t>
      </w:r>
      <w:r w:rsidR="009A5645" w:rsidRPr="00FA1C12">
        <w:rPr>
          <w:sz w:val="28"/>
        </w:rPr>
        <w:t>) создание современной системы оказания помощи пострадавшим в дорожно-транспортных происшествиях;</w:t>
      </w:r>
    </w:p>
    <w:p w:rsidR="00423C78" w:rsidRPr="00FA1C12" w:rsidRDefault="00BE6BD9" w:rsidP="0010428D">
      <w:pPr>
        <w:pStyle w:val="s11"/>
        <w:spacing w:beforeAutospacing="0" w:after="0" w:afterAutospacing="0"/>
        <w:ind w:firstLine="709"/>
        <w:jc w:val="both"/>
        <w:rPr>
          <w:sz w:val="28"/>
        </w:rPr>
      </w:pPr>
      <w:r w:rsidRPr="00FA1C12">
        <w:rPr>
          <w:sz w:val="28"/>
        </w:rPr>
        <w:lastRenderedPageBreak/>
        <w:t>5</w:t>
      </w:r>
      <w:r w:rsidR="009A5645" w:rsidRPr="00FA1C12">
        <w:rPr>
          <w:sz w:val="28"/>
        </w:rPr>
        <w:t>) развитие подразделений пожарной охраны, не относящихся к федеральной противопожарной службе;</w:t>
      </w:r>
    </w:p>
    <w:p w:rsidR="00423C78" w:rsidRPr="00FA1C12" w:rsidRDefault="00BE6BD9" w:rsidP="0010428D">
      <w:pPr>
        <w:pStyle w:val="s11"/>
        <w:spacing w:beforeAutospacing="0" w:after="0" w:afterAutospacing="0"/>
        <w:ind w:firstLine="709"/>
        <w:jc w:val="both"/>
        <w:rPr>
          <w:sz w:val="28"/>
        </w:rPr>
      </w:pPr>
      <w:r w:rsidRPr="00FA1C12">
        <w:rPr>
          <w:sz w:val="28"/>
        </w:rPr>
        <w:t>6</w:t>
      </w:r>
      <w:r w:rsidR="009A5645" w:rsidRPr="00FA1C12">
        <w:rPr>
          <w:sz w:val="28"/>
        </w:rPr>
        <w:t>) повышение уровня антитеррористической защищенности мест массового пребывания людей, объектов жизнеобеспечения населения, организаций оборонно-промышленного, атомного энергопромышленного, ядерного оружейного, химического, топливно-энергетического комплексов страны, объектов транспортной инфраструктуры, других критически важных и потенциально опасных объектов;</w:t>
      </w:r>
    </w:p>
    <w:p w:rsidR="00423C78" w:rsidRPr="00FA1C12" w:rsidRDefault="00BE6BD9" w:rsidP="0010428D">
      <w:pPr>
        <w:pStyle w:val="s11"/>
        <w:spacing w:beforeAutospacing="0" w:after="0" w:afterAutospacing="0"/>
        <w:ind w:firstLine="709"/>
        <w:jc w:val="both"/>
        <w:rPr>
          <w:sz w:val="28"/>
        </w:rPr>
      </w:pPr>
      <w:r w:rsidRPr="00FA1C12">
        <w:rPr>
          <w:sz w:val="28"/>
        </w:rPr>
        <w:t>7</w:t>
      </w:r>
      <w:r w:rsidR="009A5645" w:rsidRPr="00FA1C12">
        <w:rPr>
          <w:sz w:val="28"/>
        </w:rPr>
        <w:t>) повышение эффективности мер по предупреждению и ликвидации чрезвычайных ситуаций природного и техногенного характера;</w:t>
      </w:r>
    </w:p>
    <w:p w:rsidR="00423C78" w:rsidRPr="00FA1C12" w:rsidRDefault="00BE6BD9" w:rsidP="0010428D">
      <w:pPr>
        <w:pStyle w:val="s11"/>
        <w:spacing w:beforeAutospacing="0" w:after="0" w:afterAutospacing="0"/>
        <w:ind w:firstLine="709"/>
        <w:jc w:val="both"/>
        <w:rPr>
          <w:sz w:val="28"/>
        </w:rPr>
      </w:pPr>
      <w:r w:rsidRPr="00FA1C12">
        <w:rPr>
          <w:sz w:val="28"/>
        </w:rPr>
        <w:t>8</w:t>
      </w:r>
      <w:r w:rsidR="009A5645" w:rsidRPr="00FA1C12">
        <w:rPr>
          <w:sz w:val="28"/>
        </w:rPr>
        <w:t>) 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населения.</w:t>
      </w:r>
    </w:p>
    <w:p w:rsidR="00423C78" w:rsidRPr="00FA1C12" w:rsidRDefault="00BE6BD9"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9</w:t>
      </w:r>
      <w:r w:rsidR="009A5645" w:rsidRPr="00FA1C12">
        <w:rPr>
          <w:rFonts w:ascii="Times New Roman CYR" w:hAnsi="Times New Roman CYR"/>
          <w:sz w:val="28"/>
        </w:rPr>
        <w:t>) обеспечение координации и оперативного взаимодействия дежурно-диспетчерской службы с экстренными оперативными службами, формирование единого информационного поля в области безопасности;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0</w:t>
      </w:r>
      <w:r w:rsidRPr="00FA1C12">
        <w:rPr>
          <w:rFonts w:ascii="Times New Roman CYR" w:hAnsi="Times New Roman CYR"/>
          <w:sz w:val="28"/>
        </w:rPr>
        <w:t>) предупреждение безнадзорности, правонарушений и антиобщественных действий несовершеннолетних;</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1</w:t>
      </w:r>
      <w:r w:rsidRPr="00FA1C12">
        <w:rPr>
          <w:rFonts w:ascii="Times New Roman CYR" w:hAnsi="Times New Roman CYR"/>
          <w:sz w:val="28"/>
        </w:rPr>
        <w:t>) ресоциализация лиц, отбывших уголовное наказание в виде лишения свободы;</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2</w:t>
      </w:r>
      <w:r w:rsidRPr="00FA1C12">
        <w:rPr>
          <w:rFonts w:ascii="Times New Roman CYR" w:hAnsi="Times New Roman CYR"/>
          <w:sz w:val="28"/>
        </w:rPr>
        <w:t>) проведение работы по ликвидации мест несанкционированного размещения твердых коммунальных отходов;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3</w:t>
      </w:r>
      <w:r w:rsidRPr="00FA1C12">
        <w:rPr>
          <w:rFonts w:ascii="Times New Roman CYR" w:hAnsi="Times New Roman CYR"/>
          <w:sz w:val="28"/>
        </w:rPr>
        <w:t>) 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Павлоградского района;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4</w:t>
      </w:r>
      <w:r w:rsidRPr="00FA1C12">
        <w:rPr>
          <w:rFonts w:ascii="Times New Roman CYR" w:hAnsi="Times New Roman CYR"/>
          <w:sz w:val="28"/>
        </w:rPr>
        <w:t>) развитие экологического образования в целях повышения уровня культуры в сфере охраны окружающей среды.</w:t>
      </w:r>
    </w:p>
    <w:p w:rsidR="00423C78" w:rsidRPr="00FA1C12" w:rsidRDefault="00423C78" w:rsidP="0010428D">
      <w:pPr>
        <w:spacing w:after="0" w:line="240" w:lineRule="auto"/>
        <w:ind w:firstLine="709"/>
        <w:jc w:val="center"/>
        <w:rPr>
          <w:rFonts w:ascii="Times New Roman" w:hAnsi="Times New Roman"/>
          <w:sz w:val="28"/>
        </w:rPr>
      </w:pPr>
    </w:p>
    <w:p w:rsidR="00423C78" w:rsidRPr="00FA1C12" w:rsidRDefault="009A5645" w:rsidP="0010428D">
      <w:pPr>
        <w:widowControl w:val="0"/>
        <w:spacing w:after="0" w:line="240" w:lineRule="auto"/>
        <w:jc w:val="center"/>
        <w:rPr>
          <w:rFonts w:ascii="Times New Roman" w:hAnsi="Times New Roman"/>
          <w:b/>
          <w:sz w:val="28"/>
        </w:rPr>
      </w:pPr>
      <w:r w:rsidRPr="00FA1C12">
        <w:rPr>
          <w:rFonts w:ascii="Times New Roman CYR" w:hAnsi="Times New Roman CYR"/>
          <w:b/>
          <w:sz w:val="28"/>
        </w:rPr>
        <w:t>3.2. Развитие строительной отрасли</w:t>
      </w:r>
    </w:p>
    <w:p w:rsidR="00423C78" w:rsidRPr="00FA1C12" w:rsidRDefault="00423C78" w:rsidP="0010428D">
      <w:pPr>
        <w:widowControl w:val="0"/>
        <w:spacing w:after="0" w:line="240" w:lineRule="auto"/>
        <w:ind w:firstLine="851"/>
        <w:jc w:val="center"/>
        <w:rPr>
          <w:rFonts w:ascii="Times New Roman CYR" w:hAnsi="Times New Roman CYR"/>
          <w:b/>
          <w:sz w:val="28"/>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Создание благоприятной и комфортной городской и сельской среды - одно из ключевых направлений для повышения привлекательности района для работы и жизни.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w:hAnsi="Times New Roman"/>
          <w:sz w:val="28"/>
        </w:rPr>
        <w:t>Ввод в действие жилых домов на территории Павлоградского района за период 2019-2023 годов составил 8,6 тыс. кв.м. Обеспеченность населения жилой площадью на сегодняшний день на уровне 24 кв. метров. Для развития жилищного строительства постоянно проводится работа по строительству, реконструкции объектов инженерной инфраструктуры, в том числе по включению проектов в областные целевые программы. При этом по-прежнему сохраняется проблема низкого темпа ввода жилья в сельских поселениях, причиной которого является сокращение объемов государственной поддержки гражданам на строительство жилья.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 2023 году предоставлены в аренду земельные участки микрорайона Магистральный в р.п. Павлоградка для строительства 6 жилых домов </w:t>
      </w:r>
      <w:r w:rsidRPr="00FA1C12">
        <w:rPr>
          <w:rFonts w:ascii="Times New Roman" w:hAnsi="Times New Roman"/>
          <w:sz w:val="28"/>
        </w:rPr>
        <w:lastRenderedPageBreak/>
        <w:t xml:space="preserve">блокированной застройки.  Введено в эксплуатацию 24 жилых блока.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Павлоградском районе сохраняется низкий уровень обеспеченности жилищного фонда коммунальной инфраструктурой. Возможности развития сектора жилищно-коммунального хозяйства Павлоградского района связаны, прежде всего, с модернизацией существующих мощностей и вводом новых объектов. Модернизацию и новое строительство можно провести с привлечением частных инвестиций.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Павлоградском муниципальном районе Схема территориального планирования муниципального района утверждена Решением Совета Павлоградского муниципального района Омской области от 26.12.2012 </w:t>
      </w:r>
      <w:r w:rsidR="00484FD4">
        <w:rPr>
          <w:rFonts w:ascii="Times New Roman" w:hAnsi="Times New Roman"/>
          <w:sz w:val="28"/>
        </w:rPr>
        <w:t xml:space="preserve">                         </w:t>
      </w:r>
      <w:r w:rsidRPr="00FA1C12">
        <w:rPr>
          <w:rFonts w:ascii="Times New Roman" w:hAnsi="Times New Roman"/>
          <w:sz w:val="28"/>
        </w:rPr>
        <w:t>№ 147 (изменения от 21.04.2023 № 227). Разработана в целях обеспечения устойчивого развития территории муниципального района с учетом размещения объектов капитального строительства. Установлены границы поселений и населенных пунктов, определены территории для размещения объектов муниципального значения. Определены размещения объектов транспортной и инженерной инфраструктуры, определены зоны размещения таких объектов.</w:t>
      </w:r>
    </w:p>
    <w:p w:rsidR="00423C78" w:rsidRPr="00FA1C12" w:rsidRDefault="009A5645" w:rsidP="0010428D">
      <w:pPr>
        <w:spacing w:after="0" w:line="240" w:lineRule="auto"/>
        <w:ind w:firstLine="540"/>
        <w:jc w:val="both"/>
        <w:rPr>
          <w:sz w:val="28"/>
          <w:shd w:val="clear" w:color="auto" w:fill="FFD821"/>
        </w:rPr>
      </w:pPr>
      <w:r w:rsidRPr="00FA1C12">
        <w:rPr>
          <w:rFonts w:ascii="Times New Roman" w:hAnsi="Times New Roman"/>
          <w:sz w:val="28"/>
        </w:rPr>
        <w:t>Правила Землепользования и застройки (далее - ПЗЗ) разработаны и утверждены для 9 сельских поселений муниципального района и Павлоградского городского поселения. Обеспеченность составляет 100%.</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На территориях сельских поселений утверждены от 10 до 15 территориальных зон и обозначены на карте градостроительного зонирования. ПЗЗ устанавливают перечень видов разрешенного использования, предельные размеры земельных участков, а также предельные параметры разрешенного строительства. ПЗЗ регламентируют, где на территории муниципального района должны размещаться социальные объекты, школы и больницы, четко установлены зоны, в которых запрещено капитальное строительство.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ПЗЗ упрощают и ускоряют процесс государственного кадастрового учета, направлены на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создание условий для устойчивого развития территорий муниципального района, сохранения окружающей среды и объектов культурного наследия.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Внесены в Единый государственный реестр недвижимости сведения о границах территориальных зон в соответствии с утвержденными ПЗЗ, за исключением Милоградовского и Богодуховского сельских поселений.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Обеспеченность утвержденными генеральными планами составляет 100 %. В настоящее время по проекту Генерального плана и проекту Правил землепользования и застройки Милоградовского сельского поселения проводятся общественные обсуждения. Утверждение этих проектов запланировано на июнь 2024 года. </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xml:space="preserve">В 2024 году муниципальный район участвовал в отборе муниципальных образований Омской области для предоставления субсидий из областного </w:t>
      </w:r>
      <w:r w:rsidRPr="00FA1C12">
        <w:rPr>
          <w:rFonts w:ascii="Times New Roman" w:hAnsi="Times New Roman"/>
          <w:sz w:val="28"/>
        </w:rPr>
        <w:lastRenderedPageBreak/>
        <w:t xml:space="preserve">бюджета на разработку проекта внесения изменений в генеральный план, проекта внесения изменений в правила землепользования и застройки Богодуховского сельского поселения Павлоградского района,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Проблемами, решение которых необходимо для развития строительного сектора являются:</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низкие темпы жилищного строительства;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низкое качество сельской инфраструктуры;</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 </w:t>
      </w:r>
      <w:bookmarkStart w:id="3" w:name="sub_16717"/>
      <w:r w:rsidRPr="00FA1C12">
        <w:rPr>
          <w:rFonts w:ascii="Times New Roman CYR" w:hAnsi="Times New Roman CYR"/>
          <w:sz w:val="28"/>
        </w:rPr>
        <w:t>отсутствие возможности у основной части населения улучшить жилищные условия по причине недостаточности денежных средств;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высокий уровень износа коммунальной инфраструктуры.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Приоритетными направлениями работы района в сфере развития строительной отрасли станут: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в сфере строительства: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вовлечения в оборот неэффективно используемых земельных участков в границах населенных пунктов под комплексную застройку;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сокращения административных барьеров на всех этапах строительства и унификации процедур технологического присоединения к сетям;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доступности жилья с учетом платежеспособности населения Павлоградского муниципального района, в том числе за счет 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423C78" w:rsidRPr="00FA1C12" w:rsidRDefault="009A5645" w:rsidP="0010428D">
      <w:pPr>
        <w:spacing w:after="0" w:line="240" w:lineRule="auto"/>
        <w:ind w:firstLine="709"/>
        <w:jc w:val="both"/>
        <w:rPr>
          <w:rFonts w:ascii="Times New Roman" w:hAnsi="Times New Roman"/>
          <w:color w:val="000000" w:themeColor="text1"/>
          <w:sz w:val="28"/>
        </w:rPr>
      </w:pPr>
      <w:r w:rsidRPr="00FA1C12">
        <w:rPr>
          <w:rFonts w:ascii="Times New Roman" w:hAnsi="Times New Roman"/>
          <w:sz w:val="28"/>
        </w:rPr>
        <w:t xml:space="preserve">- </w:t>
      </w:r>
      <w:r w:rsidRPr="00FA1C12">
        <w:rPr>
          <w:rFonts w:ascii="Times New Roman" w:hAnsi="Times New Roman"/>
          <w:color w:val="000000" w:themeColor="text1"/>
          <w:sz w:val="28"/>
        </w:rPr>
        <w:t xml:space="preserve">стимулирования индивидуального жилищного строительства, в том числе за счет упрощения процедур получения земельного участка </w:t>
      </w:r>
      <w:r w:rsidRPr="00FA1C12">
        <w:rPr>
          <w:rFonts w:ascii="Times New Roman" w:hAnsi="Times New Roman"/>
          <w:color w:val="000000" w:themeColor="text1"/>
          <w:sz w:val="28"/>
        </w:rPr>
        <w:br/>
        <w:t>и оптимизации процессов комплексного индивидуального жилищного строительства.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 сфере градостроительной политики:</w:t>
      </w:r>
    </w:p>
    <w:p w:rsidR="00423C78" w:rsidRPr="00FA1C12" w:rsidRDefault="009A5645" w:rsidP="0010428D">
      <w:pPr>
        <w:spacing w:after="0" w:line="240" w:lineRule="auto"/>
        <w:ind w:firstLine="709"/>
        <w:jc w:val="both"/>
        <w:rPr>
          <w:rFonts w:ascii="Times New Roman" w:hAnsi="Times New Roman"/>
          <w:color w:val="000000" w:themeColor="text1"/>
          <w:sz w:val="28"/>
        </w:rPr>
      </w:pPr>
      <w:r w:rsidRPr="00FA1C12">
        <w:rPr>
          <w:rFonts w:ascii="Times New Roman" w:hAnsi="Times New Roman"/>
          <w:sz w:val="28"/>
        </w:rPr>
        <w:t xml:space="preserve">- </w:t>
      </w:r>
      <w:r w:rsidRPr="00FA1C12">
        <w:rPr>
          <w:rFonts w:ascii="Times New Roman" w:hAnsi="Times New Roman"/>
          <w:color w:val="000000" w:themeColor="text1"/>
          <w:sz w:val="28"/>
        </w:rPr>
        <w:t>формирование единой системы синхронизированных документов территориального планирования, градостроительного зонирования, документации по планировке территории, обеспечивающих реализацию единой градостроительной политики на территории Павлоградского муниципального района и близлежащих территорий.</w:t>
      </w:r>
    </w:p>
    <w:p w:rsidR="00423C78" w:rsidRPr="00FA1C12" w:rsidRDefault="009A5645" w:rsidP="0010428D">
      <w:pPr>
        <w:spacing w:after="0" w:line="240" w:lineRule="auto"/>
        <w:ind w:firstLine="709"/>
        <w:jc w:val="both"/>
        <w:rPr>
          <w:rFonts w:ascii="Times New Roman" w:hAnsi="Times New Roman"/>
          <w:sz w:val="28"/>
          <w:shd w:val="clear" w:color="auto" w:fill="FFD821"/>
        </w:rPr>
      </w:pPr>
      <w:r w:rsidRPr="00FA1C12">
        <w:rPr>
          <w:rFonts w:ascii="Times New Roman" w:hAnsi="Times New Roman"/>
          <w:sz w:val="28"/>
        </w:rPr>
        <w:t xml:space="preserve">-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w:t>
      </w:r>
      <w:r w:rsidRPr="00FA1C12">
        <w:rPr>
          <w:rFonts w:ascii="Times New Roman" w:hAnsi="Times New Roman"/>
          <w:sz w:val="28"/>
        </w:rPr>
        <w:lastRenderedPageBreak/>
        <w:t>градостроительной деятельности (ГИСОГД) в части относящимся к полномочиям Павлоградского муниципального района.</w:t>
      </w:r>
    </w:p>
    <w:p w:rsidR="00423C78" w:rsidRPr="00FA1C12" w:rsidRDefault="00423C78" w:rsidP="0010428D">
      <w:pPr>
        <w:widowControl w:val="0"/>
        <w:spacing w:after="0" w:line="240" w:lineRule="auto"/>
        <w:ind w:firstLine="708"/>
        <w:jc w:val="both"/>
        <w:rPr>
          <w:rFonts w:ascii="Times New Roman" w:hAnsi="Times New Roman"/>
          <w:sz w:val="28"/>
        </w:rPr>
      </w:pPr>
    </w:p>
    <w:p w:rsidR="00423C78" w:rsidRPr="00FA1C12" w:rsidRDefault="009A5645" w:rsidP="0010428D">
      <w:pPr>
        <w:widowControl w:val="0"/>
        <w:spacing w:after="0" w:line="240" w:lineRule="auto"/>
        <w:jc w:val="center"/>
        <w:rPr>
          <w:rFonts w:ascii="Times New Roman" w:hAnsi="Times New Roman"/>
          <w:b/>
          <w:sz w:val="28"/>
        </w:rPr>
      </w:pPr>
      <w:r w:rsidRPr="00FA1C12">
        <w:rPr>
          <w:rFonts w:ascii="Times New Roman CYR" w:hAnsi="Times New Roman CYR"/>
          <w:b/>
          <w:sz w:val="28"/>
        </w:rPr>
        <w:t>3.3. Формирование комфортной для жизни городской и сельской среды</w:t>
      </w:r>
    </w:p>
    <w:p w:rsidR="00423C78" w:rsidRPr="00FA1C12" w:rsidRDefault="00423C78" w:rsidP="0010428D">
      <w:pPr>
        <w:widowControl w:val="0"/>
        <w:spacing w:after="0" w:line="240" w:lineRule="auto"/>
        <w:ind w:firstLine="708"/>
        <w:jc w:val="both"/>
        <w:rPr>
          <w:rFonts w:ascii="Times New Roman" w:hAnsi="Times New Roman"/>
          <w:sz w:val="28"/>
        </w:rPr>
      </w:pP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рамках федерального проекта «Формирование комфортной городской среды» национального проекта «Жилье и городская среда»</w:t>
      </w:r>
      <w:r w:rsidR="00416E71" w:rsidRPr="00FA1C12">
        <w:rPr>
          <w:rFonts w:ascii="Times New Roman" w:hAnsi="Times New Roman"/>
          <w:sz w:val="28"/>
        </w:rPr>
        <w:t>, в</w:t>
      </w:r>
      <w:r w:rsidR="00DB5254">
        <w:rPr>
          <w:rFonts w:ascii="Times New Roman" w:hAnsi="Times New Roman"/>
          <w:sz w:val="28"/>
        </w:rPr>
        <w:t xml:space="preserve"> </w:t>
      </w:r>
      <w:r w:rsidR="00416E71" w:rsidRPr="00FA1C12">
        <w:rPr>
          <w:rFonts w:ascii="Times New Roman" w:hAnsi="Times New Roman"/>
          <w:sz w:val="28"/>
        </w:rPr>
        <w:t>рамках реализации инициативного</w:t>
      </w:r>
      <w:r w:rsidRPr="00FA1C12">
        <w:rPr>
          <w:rFonts w:ascii="Times New Roman" w:hAnsi="Times New Roman"/>
          <w:sz w:val="28"/>
        </w:rPr>
        <w:t xml:space="preserve"> бюджетировани</w:t>
      </w:r>
      <w:r w:rsidR="00416E71" w:rsidRPr="00FA1C12">
        <w:rPr>
          <w:rFonts w:ascii="Times New Roman" w:hAnsi="Times New Roman"/>
          <w:sz w:val="28"/>
        </w:rPr>
        <w:t>я</w:t>
      </w:r>
      <w:r w:rsidRPr="00FA1C12">
        <w:rPr>
          <w:rFonts w:ascii="Times New Roman" w:hAnsi="Times New Roman"/>
          <w:sz w:val="28"/>
        </w:rPr>
        <w:t xml:space="preserve"> продолжается благоустройство общественных территорий р.п. Павлоградка (укладка тротуарной плитки, установка поребриков, лавочек, мусорных урн и др.). Объем работ за период 2019-2023 годов составил более 35,0 млн. рублей за счет бюджетов разных уровней. Осуществлено благоустройство на объектах:</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 Мемориальный комплекс Великой Отечественной войны в </w:t>
      </w:r>
      <w:r w:rsidR="00484FD4">
        <w:rPr>
          <w:rFonts w:ascii="Times New Roman" w:hAnsi="Times New Roman"/>
          <w:sz w:val="28"/>
        </w:rPr>
        <w:t xml:space="preserve">                                </w:t>
      </w:r>
      <w:r w:rsidRPr="00FA1C12">
        <w:rPr>
          <w:rFonts w:ascii="Times New Roman" w:hAnsi="Times New Roman"/>
          <w:sz w:val="28"/>
        </w:rPr>
        <w:t>р.п. Павлоградка;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«Аллея Победителей» с. Хорошки;</w:t>
      </w:r>
    </w:p>
    <w:p w:rsidR="00423C78" w:rsidRPr="00FA1C12" w:rsidRDefault="009A5645" w:rsidP="0010428D">
      <w:pPr>
        <w:widowControl w:val="0"/>
        <w:spacing w:after="0" w:line="240" w:lineRule="auto"/>
        <w:ind w:left="708" w:firstLine="1"/>
        <w:rPr>
          <w:rFonts w:ascii="Times New Roman" w:hAnsi="Times New Roman"/>
          <w:sz w:val="28"/>
        </w:rPr>
      </w:pPr>
      <w:r w:rsidRPr="00FA1C12">
        <w:rPr>
          <w:rFonts w:ascii="Times New Roman" w:hAnsi="Times New Roman"/>
          <w:sz w:val="28"/>
        </w:rPr>
        <w:t>- пешеходная зона в границах ул. Ленина 62 р.п. Павлоградка;</w:t>
      </w:r>
      <w:r w:rsidRPr="00FA1C12">
        <w:rPr>
          <w:rFonts w:ascii="Times New Roman" w:hAnsi="Times New Roman"/>
          <w:sz w:val="28"/>
        </w:rPr>
        <w:br/>
        <w:t>- сквер и пешеходная зона по ул. Колхозная р.п. Павлоградка;</w:t>
      </w:r>
      <w:r w:rsidRPr="00FA1C12">
        <w:rPr>
          <w:rFonts w:ascii="Times New Roman" w:hAnsi="Times New Roman"/>
          <w:sz w:val="28"/>
        </w:rPr>
        <w:br/>
        <w:t>- парк культуры и отдыха р.п. Павлоградка</w:t>
      </w:r>
      <w:r w:rsidR="00484FD4">
        <w:rPr>
          <w:rFonts w:ascii="Times New Roman" w:hAnsi="Times New Roman"/>
          <w:sz w:val="28"/>
        </w:rPr>
        <w:t>;</w:t>
      </w:r>
      <w:r w:rsidRPr="00FA1C12">
        <w:rPr>
          <w:rFonts w:ascii="Times New Roman" w:hAnsi="Times New Roman"/>
          <w:sz w:val="28"/>
        </w:rPr>
        <w:br/>
        <w:t xml:space="preserve">- устройство детских спортивно-игровых площадок р.п. Павлоградка;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«Аллея Гимназистов» р.п. Павлоградка;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«Сквер памяти» на площади у Парка Победы с фонтаном;</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парковочные зоны в р.п. Павлоградка у военкомата, у детского сада «Берёзка», у магазина «Диана», у многоквартирных домов Пролетарская, 36 и 38, у лицея.</w:t>
      </w:r>
    </w:p>
    <w:p w:rsidR="00423C78" w:rsidRPr="00FA1C12" w:rsidRDefault="009A5645" w:rsidP="0010428D">
      <w:pPr>
        <w:spacing w:after="0" w:line="240" w:lineRule="auto"/>
        <w:ind w:firstLine="709"/>
        <w:jc w:val="both"/>
        <w:outlineLvl w:val="0"/>
        <w:rPr>
          <w:rFonts w:ascii="Times New Roman" w:hAnsi="Times New Roman"/>
          <w:color w:val="222222"/>
          <w:sz w:val="28"/>
        </w:rPr>
      </w:pPr>
      <w:r w:rsidRPr="00FA1C12">
        <w:rPr>
          <w:rFonts w:ascii="Times New Roman" w:hAnsi="Times New Roman"/>
          <w:sz w:val="28"/>
        </w:rPr>
        <w:t>В 2024 году ведутся подготовительные работы по благоустройству общественной территории «Зона отдыха» в р.п. Павлоградка</w:t>
      </w:r>
      <w:r w:rsidRPr="00FA1C12">
        <w:rPr>
          <w:rFonts w:ascii="Times New Roman" w:hAnsi="Times New Roman"/>
          <w:color w:val="222222"/>
          <w:sz w:val="28"/>
        </w:rPr>
        <w:t>.</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Проблемами, на преодоление которых необходимо для качественного развития отрасли: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низкие темпы жилищного строительства в сельских поселениях;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высокий уровень износа коммунальной инфраструктуры;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высокий уровень износа водопроводных сетей;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4) отсутствие возможности у основной части населения улучшить жилищные условия п причине недостаточности денежных средств.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Приоритетные направления работы региона в сфере создания благоприятной городской и сельской среды:</w:t>
      </w:r>
    </w:p>
    <w:p w:rsidR="00423C78" w:rsidRPr="00FA1C12" w:rsidRDefault="009A5645" w:rsidP="0010428D">
      <w:pPr>
        <w:pStyle w:val="a6"/>
        <w:numPr>
          <w:ilvl w:val="0"/>
          <w:numId w:val="5"/>
        </w:numPr>
        <w:rPr>
          <w:rFonts w:ascii="Times New Roman" w:hAnsi="Times New Roman"/>
          <w:sz w:val="28"/>
        </w:rPr>
      </w:pPr>
      <w:r w:rsidRPr="00FA1C12">
        <w:rPr>
          <w:rFonts w:ascii="Times New Roman" w:hAnsi="Times New Roman"/>
          <w:sz w:val="28"/>
        </w:rPr>
        <w:t>развитие индивидуального жилищного строительства;</w:t>
      </w:r>
    </w:p>
    <w:p w:rsidR="00423C78" w:rsidRPr="00FA1C12" w:rsidRDefault="009A5645" w:rsidP="0010428D">
      <w:pPr>
        <w:pStyle w:val="a6"/>
        <w:numPr>
          <w:ilvl w:val="0"/>
          <w:numId w:val="5"/>
        </w:numPr>
        <w:ind w:left="0" w:firstLine="709"/>
        <w:rPr>
          <w:rFonts w:ascii="Times New Roman" w:hAnsi="Times New Roman"/>
          <w:sz w:val="28"/>
        </w:rPr>
      </w:pPr>
      <w:r w:rsidRPr="00FA1C12">
        <w:rPr>
          <w:sz w:val="28"/>
        </w:rPr>
        <w:t xml:space="preserve">обеспечение комплексного развития сельских территорий, </w:t>
      </w:r>
      <w:r w:rsidRPr="00FA1C12">
        <w:rPr>
          <w:rFonts w:ascii="Times New Roman" w:hAnsi="Times New Roman"/>
          <w:sz w:val="28"/>
        </w:rPr>
        <w:t>в том числе за счет: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обустройства объектами инженерной инфраструктуры и благоустройство площадок, под компактную жилищную застройку (микрорайон Магистральный р.п. Павлоградка).</w:t>
      </w:r>
    </w:p>
    <w:p w:rsidR="00423C78" w:rsidRPr="00FA1C12" w:rsidRDefault="009A5645" w:rsidP="0010428D">
      <w:pPr>
        <w:pStyle w:val="a6"/>
        <w:numPr>
          <w:ilvl w:val="0"/>
          <w:numId w:val="5"/>
        </w:numPr>
        <w:ind w:left="0" w:firstLine="709"/>
        <w:rPr>
          <w:rFonts w:ascii="Times New Roman" w:hAnsi="Times New Roman"/>
          <w:sz w:val="28"/>
        </w:rPr>
      </w:pPr>
      <w:r w:rsidRPr="00FA1C12">
        <w:rPr>
          <w:rFonts w:ascii="Times New Roman" w:hAnsi="Times New Roman"/>
          <w:sz w:val="28"/>
        </w:rPr>
        <w:t xml:space="preserve">создание условий для привлечения внебюджетных инвестиций в строительство жилья, в том числе содействие в предоставлении государственной поддержки в решении жилищных проблем граждан, </w:t>
      </w:r>
      <w:r w:rsidRPr="00FA1C12">
        <w:rPr>
          <w:rFonts w:ascii="Times New Roman" w:hAnsi="Times New Roman"/>
          <w:sz w:val="28"/>
        </w:rPr>
        <w:lastRenderedPageBreak/>
        <w:t>нуждающихся в улучшении жилищных условий;</w:t>
      </w:r>
    </w:p>
    <w:p w:rsidR="00423C78" w:rsidRPr="00FA1C12" w:rsidRDefault="009A5645" w:rsidP="0010428D">
      <w:pPr>
        <w:pStyle w:val="s11"/>
        <w:spacing w:beforeAutospacing="0" w:after="0" w:afterAutospacing="0"/>
        <w:ind w:firstLine="709"/>
        <w:jc w:val="both"/>
        <w:rPr>
          <w:sz w:val="28"/>
        </w:rPr>
      </w:pPr>
      <w:r w:rsidRPr="00FA1C12">
        <w:rPr>
          <w:sz w:val="28"/>
        </w:rPr>
        <w:t>3) комплексное благоустройство территории района, в том числе:</w:t>
      </w:r>
    </w:p>
    <w:p w:rsidR="00423C78" w:rsidRPr="00FA1C12" w:rsidRDefault="009A5645" w:rsidP="0010428D">
      <w:pPr>
        <w:pStyle w:val="s11"/>
        <w:spacing w:beforeAutospacing="0" w:after="0" w:afterAutospacing="0"/>
        <w:ind w:firstLine="709"/>
        <w:jc w:val="both"/>
        <w:rPr>
          <w:sz w:val="28"/>
        </w:rPr>
      </w:pPr>
      <w:r w:rsidRPr="00FA1C12">
        <w:rPr>
          <w:sz w:val="28"/>
        </w:rPr>
        <w:t>4) повышение уровня доступности инфраструктуры района для инвалидов и маломобильных групп населения;</w:t>
      </w:r>
    </w:p>
    <w:p w:rsidR="00423C78" w:rsidRPr="00FA1C12" w:rsidRDefault="009A5645" w:rsidP="0010428D">
      <w:pPr>
        <w:pStyle w:val="s11"/>
        <w:spacing w:beforeAutospacing="0" w:after="0" w:afterAutospacing="0"/>
        <w:ind w:firstLine="709"/>
        <w:jc w:val="both"/>
        <w:rPr>
          <w:sz w:val="28"/>
        </w:rPr>
      </w:pPr>
      <w:r w:rsidRPr="00FA1C12">
        <w:rPr>
          <w:sz w:val="28"/>
        </w:rPr>
        <w:t>5) повышение качества и надежности предоставления жилищно-коммунальных услуг населению, в том числе путем:</w:t>
      </w:r>
    </w:p>
    <w:p w:rsidR="00423C78" w:rsidRPr="00FA1C12" w:rsidRDefault="009A5645" w:rsidP="0010428D">
      <w:pPr>
        <w:pStyle w:val="s11"/>
        <w:spacing w:beforeAutospacing="0" w:after="0" w:afterAutospacing="0"/>
        <w:ind w:firstLine="709"/>
        <w:jc w:val="both"/>
        <w:rPr>
          <w:sz w:val="28"/>
        </w:rPr>
      </w:pPr>
      <w:r w:rsidRPr="00FA1C12">
        <w:rPr>
          <w:sz w:val="28"/>
        </w:rPr>
        <w:t>- увеличения объема капитального ремонта жилищного фонда для повышения его комфортности;</w:t>
      </w:r>
    </w:p>
    <w:p w:rsidR="00423C78" w:rsidRPr="00FA1C12" w:rsidRDefault="009A5645" w:rsidP="0010428D">
      <w:pPr>
        <w:pStyle w:val="s11"/>
        <w:spacing w:beforeAutospacing="0" w:after="0" w:afterAutospacing="0"/>
        <w:ind w:firstLine="709"/>
        <w:jc w:val="both"/>
        <w:rPr>
          <w:sz w:val="28"/>
        </w:rPr>
      </w:pPr>
      <w:r w:rsidRPr="00FA1C12">
        <w:rPr>
          <w:sz w:val="28"/>
        </w:rPr>
        <w:t>- реализации программ газификации;</w:t>
      </w:r>
    </w:p>
    <w:p w:rsidR="00423C78" w:rsidRPr="00FA1C12" w:rsidRDefault="009A5645" w:rsidP="0010428D">
      <w:pPr>
        <w:pStyle w:val="s11"/>
        <w:spacing w:beforeAutospacing="0" w:after="0" w:afterAutospacing="0"/>
        <w:ind w:firstLine="709"/>
        <w:jc w:val="both"/>
        <w:rPr>
          <w:sz w:val="28"/>
        </w:rPr>
      </w:pPr>
      <w:r w:rsidRPr="00FA1C12">
        <w:rPr>
          <w:sz w:val="28"/>
        </w:rPr>
        <w:t>- модернизации инженерной инфраструктуры на основе инвестиционных энергосервисных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rsidR="00423C78" w:rsidRPr="00FA1C12" w:rsidRDefault="009A5645" w:rsidP="0010428D">
      <w:pPr>
        <w:pStyle w:val="s11"/>
        <w:spacing w:beforeAutospacing="0" w:after="0" w:afterAutospacing="0"/>
        <w:ind w:firstLine="709"/>
        <w:jc w:val="both"/>
        <w:rPr>
          <w:sz w:val="28"/>
        </w:rPr>
      </w:pPr>
      <w:r w:rsidRPr="00FA1C12">
        <w:rPr>
          <w:sz w:val="28"/>
        </w:rPr>
        <w:t>- внедрения SMART-технологий в работу жилищно-коммунальных служб.</w:t>
      </w:r>
      <w:bookmarkEnd w:id="3"/>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b/>
          <w:sz w:val="28"/>
        </w:rPr>
        <w:t>3.4. Сохранение населения</w:t>
      </w:r>
    </w:p>
    <w:p w:rsidR="00423C78" w:rsidRPr="00FA1C12" w:rsidRDefault="00423C78" w:rsidP="0010428D">
      <w:pPr>
        <w:widowControl w:val="0"/>
        <w:spacing w:after="0" w:line="240" w:lineRule="auto"/>
        <w:ind w:firstLine="720"/>
        <w:jc w:val="center"/>
        <w:rPr>
          <w:rFonts w:ascii="Times New Roman CYR" w:hAnsi="Times New Roman CYR"/>
          <w:b/>
          <w:sz w:val="28"/>
        </w:rPr>
      </w:pP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Социально-экономическое развитие территории напрямую зависит от демографического потенциала. По оценке Федеральной службы государственной статистики, численность постоянного населения Павлоградского района на 01.01.2023 года была зафиксирована на уровне 17,6 тыс. человек.</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С 1998 года Павлоградский район находится в ситуации депопуляции - уменьшение абсолютной численности населения по причине суженного воспроизводства населения. Тенденция снижения носит нарастающий характер. Снижение относительно прошлого года составляет 2,2 %, относительно 2020 года - 4,5 %, относительно 1998 года - 25%. </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Определяющими факторами в снижении численности населения можно назвать следующие. Во-первых, за период 2008-2017 годов, а также 2020-2022 сложилась тенденция снижения рождаемости в районе в среднем на 6-9% ежегодно</w:t>
      </w:r>
      <w:r w:rsidRPr="00FA1C12">
        <w:rPr>
          <w:rFonts w:ascii="Times New Roman CYR" w:hAnsi="Times New Roman CYR"/>
          <w:color w:val="333333"/>
          <w:sz w:val="28"/>
        </w:rPr>
        <w:t>.</w:t>
      </w:r>
      <w:r w:rsidRPr="00FA1C12">
        <w:rPr>
          <w:rFonts w:ascii="Times New Roman CYR" w:hAnsi="Times New Roman CYR"/>
          <w:sz w:val="28"/>
        </w:rPr>
        <w:t xml:space="preserve"> Во-вторых, с 2016 году естественный прирост населения Павлоградского района сменился естественной убылью.  По итогам последних трех лет естественная убыль населения Павлоградского района по данным Омскстата колеблется от 66 до 168 человек. В-третьих, результативность миграции остается не в пользу района, миграционная мотивация </w:t>
      </w:r>
      <w:r w:rsidR="00BE6BD9" w:rsidRPr="00FA1C12">
        <w:rPr>
          <w:rFonts w:ascii="Times New Roman CYR" w:hAnsi="Times New Roman CYR"/>
          <w:sz w:val="28"/>
        </w:rPr>
        <w:t xml:space="preserve">населения </w:t>
      </w:r>
      <w:r w:rsidRPr="00FA1C12">
        <w:rPr>
          <w:rFonts w:ascii="Times New Roman CYR" w:hAnsi="Times New Roman CYR"/>
          <w:sz w:val="28"/>
        </w:rPr>
        <w:t>район</w:t>
      </w:r>
      <w:r w:rsidR="00BE6BD9" w:rsidRPr="00FA1C12">
        <w:rPr>
          <w:rFonts w:ascii="Times New Roman CYR" w:hAnsi="Times New Roman CYR"/>
          <w:sz w:val="28"/>
        </w:rPr>
        <w:t>а</w:t>
      </w:r>
      <w:r w:rsidRPr="00FA1C12">
        <w:rPr>
          <w:rFonts w:ascii="Times New Roman CYR" w:hAnsi="Times New Roman CYR"/>
          <w:sz w:val="28"/>
        </w:rPr>
        <w:t xml:space="preserve"> обусловлена отсутствием карьерных перспектив, низким уровнем транспортной доступности, поиском </w:t>
      </w:r>
      <w:r w:rsidRPr="00FA1C12">
        <w:rPr>
          <w:rFonts w:ascii="Times New Roman" w:hAnsi="Times New Roman"/>
          <w:sz w:val="28"/>
        </w:rPr>
        <w:t>более высокооплачиваемой работы,</w:t>
      </w:r>
      <w:r w:rsidRPr="00FA1C12">
        <w:rPr>
          <w:rFonts w:ascii="Times New Roman CYR" w:hAnsi="Times New Roman CYR"/>
          <w:sz w:val="28"/>
        </w:rPr>
        <w:t xml:space="preserve"> стремлением улучшить социальные условия.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Рост количества граждан пенсионного возраста, снижение рождаемости, миграционн</w:t>
      </w:r>
      <w:r w:rsidR="00BE6BD9" w:rsidRPr="00FA1C12">
        <w:rPr>
          <w:rFonts w:ascii="Times New Roman" w:hAnsi="Times New Roman"/>
          <w:sz w:val="28"/>
        </w:rPr>
        <w:t>ая</w:t>
      </w:r>
      <w:r w:rsidR="00DB5254">
        <w:rPr>
          <w:rFonts w:ascii="Times New Roman" w:hAnsi="Times New Roman"/>
          <w:sz w:val="28"/>
        </w:rPr>
        <w:t xml:space="preserve"> </w:t>
      </w:r>
      <w:r w:rsidR="00BE6BD9" w:rsidRPr="00FA1C12">
        <w:rPr>
          <w:rFonts w:ascii="Times New Roman" w:hAnsi="Times New Roman"/>
          <w:sz w:val="28"/>
        </w:rPr>
        <w:t>убыль</w:t>
      </w:r>
      <w:r w:rsidRPr="00FA1C12">
        <w:rPr>
          <w:rFonts w:ascii="Times New Roman" w:hAnsi="Times New Roman"/>
          <w:sz w:val="28"/>
        </w:rPr>
        <w:t xml:space="preserve"> населения стали причиной возрастающей демографической нагрузки. В районе фиксируется высокий коэффициент демографической нагрузки в расчете на жителей трудоспособного возраста. В 2022 году на 1000 человек трудоспособного возраста приходилось 823 человека в нетрудоспособном возрасте (в 2019 году - 892 человека на 1000).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lastRenderedPageBreak/>
        <w:t xml:space="preserve">Из общей численности население в возрасте моложе трудоспособного составляет 21 %, трудоспособном - 55 процента, старше трудоспособного возраста - 24 %.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Численность экономически активного населения составляет около 64 % численности постоянного населения. По итогам переписи населения среди указавших уровень образования более 12 % имеет высшее и неполное высшее образование, 44 % – среднее профессиональное образование, более 44 % – среднее общее и начальное профессиональное образование.</w:t>
      </w:r>
    </w:p>
    <w:p w:rsidR="00423C78" w:rsidRPr="00FA1C12" w:rsidRDefault="009A5645" w:rsidP="0010428D">
      <w:pPr>
        <w:widowControl w:val="0"/>
        <w:spacing w:after="0" w:line="240" w:lineRule="auto"/>
        <w:ind w:firstLine="851"/>
        <w:jc w:val="both"/>
        <w:rPr>
          <w:rFonts w:ascii="Times New Roman CYR" w:hAnsi="Times New Roman CYR"/>
          <w:sz w:val="28"/>
        </w:rPr>
      </w:pPr>
      <w:r w:rsidRPr="00FA1C12">
        <w:rPr>
          <w:rFonts w:ascii="Times New Roman CYR" w:hAnsi="Times New Roman CYR"/>
          <w:sz w:val="28"/>
        </w:rPr>
        <w:t>В связи с изменением структуры населения необходимы дополнительные меры, направленные на снижение смертности, повышение уровня рождаемости, сокращение миграционно</w:t>
      </w:r>
      <w:r w:rsidR="00BE6BD9" w:rsidRPr="00FA1C12">
        <w:rPr>
          <w:rFonts w:ascii="Times New Roman CYR" w:hAnsi="Times New Roman CYR"/>
          <w:sz w:val="28"/>
        </w:rPr>
        <w:t>й</w:t>
      </w:r>
      <w:r w:rsidR="00DB5254">
        <w:rPr>
          <w:rFonts w:ascii="Times New Roman CYR" w:hAnsi="Times New Roman CYR"/>
          <w:sz w:val="28"/>
        </w:rPr>
        <w:t xml:space="preserve"> </w:t>
      </w:r>
      <w:r w:rsidR="00BE6BD9" w:rsidRPr="00FA1C12">
        <w:rPr>
          <w:rFonts w:ascii="Times New Roman CYR" w:hAnsi="Times New Roman CYR"/>
          <w:sz w:val="28"/>
        </w:rPr>
        <w:t>убыли</w:t>
      </w:r>
      <w:r w:rsidRPr="00FA1C12">
        <w:rPr>
          <w:rFonts w:ascii="Times New Roman CYR" w:hAnsi="Times New Roman CYR"/>
          <w:sz w:val="28"/>
        </w:rPr>
        <w:t xml:space="preserve"> населения, а также создание условий, обеспечивающих приток в район лиц трудоспособного возраста. </w:t>
      </w:r>
    </w:p>
    <w:p w:rsidR="00423C78" w:rsidRPr="00FA1C12" w:rsidRDefault="009A5645" w:rsidP="0010428D">
      <w:pPr>
        <w:widowControl w:val="0"/>
        <w:spacing w:after="0" w:line="240" w:lineRule="auto"/>
        <w:ind w:firstLine="851"/>
        <w:jc w:val="both"/>
        <w:rPr>
          <w:rFonts w:ascii="Times New Roman CYR" w:hAnsi="Times New Roman CYR"/>
          <w:sz w:val="28"/>
        </w:rPr>
      </w:pPr>
      <w:r w:rsidRPr="00FA1C12">
        <w:rPr>
          <w:rFonts w:ascii="Times New Roman CYR" w:hAnsi="Times New Roman CYR"/>
          <w:sz w:val="28"/>
        </w:rPr>
        <w:t>В качестве мер по повышению рождаемости</w:t>
      </w:r>
      <w:r w:rsidRPr="00FA1C12">
        <w:rPr>
          <w:rFonts w:ascii="Times New Roman" w:hAnsi="Times New Roman"/>
          <w:sz w:val="28"/>
        </w:rPr>
        <w:t xml:space="preserve"> можно назвать государственные меры социальной поддержки (материнский капитал, пособия). Но этого недостаточно, поскольку для одних людей важны деньги, а для других вопросы социального характера (качество медицинской помощи, няни, детские сады, различные формы занятости у женщин и т.д.), которые </w:t>
      </w:r>
      <w:r w:rsidRPr="00FA1C12">
        <w:rPr>
          <w:rFonts w:ascii="Times New Roman CYR" w:hAnsi="Times New Roman CYR"/>
          <w:sz w:val="28"/>
        </w:rPr>
        <w:t>в Павлоградском районе оставляют желать лучшего.</w:t>
      </w:r>
    </w:p>
    <w:p w:rsidR="00423C78" w:rsidRPr="00FA1C12" w:rsidRDefault="009A5645" w:rsidP="0010428D">
      <w:pPr>
        <w:widowControl w:val="0"/>
        <w:spacing w:after="0" w:line="240" w:lineRule="auto"/>
        <w:ind w:firstLine="851"/>
        <w:jc w:val="both"/>
        <w:rPr>
          <w:rFonts w:ascii="Times New Roman CYR" w:hAnsi="Times New Roman CYR"/>
          <w:sz w:val="28"/>
        </w:rPr>
      </w:pPr>
      <w:r w:rsidRPr="00FA1C12">
        <w:rPr>
          <w:rFonts w:ascii="Times New Roman CYR" w:hAnsi="Times New Roman CYR"/>
          <w:sz w:val="28"/>
        </w:rPr>
        <w:t>Что касается мер, по снижению смертности населения, то они непосредственно следуют из анализа ее причин. В первую очередь это должны быть меры, направленные на развитие здравоохранения, повышение качества и доступности медицинской помощи, ограничение потребления алкоголя и табака, снижение уровня преступности, улучшение экологической ситуации в районе, повышение уровня безопасности жизнедеятельности, пропаганда здорового образа жизни.</w:t>
      </w:r>
    </w:p>
    <w:p w:rsidR="00423C78" w:rsidRPr="00FA1C12" w:rsidRDefault="009A5645" w:rsidP="0010428D">
      <w:pPr>
        <w:pStyle w:val="s11"/>
        <w:spacing w:beforeAutospacing="0" w:after="0" w:afterAutospacing="0"/>
        <w:ind w:firstLine="708"/>
        <w:jc w:val="both"/>
        <w:rPr>
          <w:sz w:val="28"/>
        </w:rPr>
      </w:pPr>
      <w:r w:rsidRPr="00FA1C12">
        <w:rPr>
          <w:sz w:val="28"/>
        </w:rPr>
        <w:t xml:space="preserve">В качестве ключевых мер, направленных на </w:t>
      </w:r>
      <w:r w:rsidR="00BE6BD9" w:rsidRPr="00FA1C12">
        <w:rPr>
          <w:sz w:val="28"/>
        </w:rPr>
        <w:t>достижение</w:t>
      </w:r>
      <w:r w:rsidRPr="00FA1C12">
        <w:rPr>
          <w:sz w:val="28"/>
        </w:rPr>
        <w:t xml:space="preserve"> естественного и миграционного прироста населения, запланированы:</w:t>
      </w:r>
    </w:p>
    <w:p w:rsidR="00423C78" w:rsidRPr="00FA1C12" w:rsidRDefault="009A5645" w:rsidP="0010428D">
      <w:pPr>
        <w:pStyle w:val="s11"/>
        <w:spacing w:beforeAutospacing="0" w:after="0" w:afterAutospacing="0"/>
        <w:ind w:firstLine="708"/>
        <w:jc w:val="both"/>
        <w:rPr>
          <w:sz w:val="28"/>
        </w:rPr>
      </w:pPr>
      <w:r w:rsidRPr="00FA1C12">
        <w:rPr>
          <w:sz w:val="28"/>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rsidR="00423C78" w:rsidRPr="00FA1C12" w:rsidRDefault="009A5645" w:rsidP="0010428D">
      <w:pPr>
        <w:pStyle w:val="s11"/>
        <w:spacing w:beforeAutospacing="0" w:after="0" w:afterAutospacing="0"/>
        <w:ind w:firstLine="708"/>
        <w:jc w:val="both"/>
        <w:rPr>
          <w:sz w:val="28"/>
        </w:rPr>
      </w:pPr>
      <w:r w:rsidRPr="00FA1C12">
        <w:rPr>
          <w:sz w:val="28"/>
        </w:rPr>
        <w:t>2) охрана репродуктивного здоровья и здоровья беременных и новорожденных, профилактика прерывания беременности;</w:t>
      </w:r>
    </w:p>
    <w:p w:rsidR="00423C78" w:rsidRPr="00FA1C12" w:rsidRDefault="009A5645" w:rsidP="0010428D">
      <w:pPr>
        <w:pStyle w:val="s11"/>
        <w:spacing w:beforeAutospacing="0" w:after="0" w:afterAutospacing="0"/>
        <w:ind w:firstLine="708"/>
        <w:jc w:val="both"/>
        <w:rPr>
          <w:sz w:val="28"/>
        </w:rPr>
      </w:pPr>
      <w:r w:rsidRPr="00FA1C12">
        <w:rPr>
          <w:sz w:val="28"/>
        </w:rPr>
        <w:t>3) повышение доступности жилья для семей с детьми;</w:t>
      </w:r>
    </w:p>
    <w:p w:rsidR="00423C78" w:rsidRPr="00FA1C12" w:rsidRDefault="009A5645" w:rsidP="0010428D">
      <w:pPr>
        <w:pStyle w:val="s11"/>
        <w:spacing w:beforeAutospacing="0" w:after="0" w:afterAutospacing="0"/>
        <w:ind w:firstLine="708"/>
        <w:jc w:val="both"/>
        <w:rPr>
          <w:sz w:val="28"/>
        </w:rPr>
      </w:pPr>
      <w:r w:rsidRPr="00FA1C12">
        <w:rPr>
          <w:sz w:val="28"/>
        </w:rPr>
        <w:t>4) 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p>
    <w:p w:rsidR="00423C78" w:rsidRPr="00FA1C12" w:rsidRDefault="009A5645" w:rsidP="0010428D">
      <w:pPr>
        <w:pStyle w:val="s11"/>
        <w:spacing w:beforeAutospacing="0" w:after="0" w:afterAutospacing="0"/>
        <w:ind w:firstLine="708"/>
        <w:jc w:val="both"/>
        <w:rPr>
          <w:sz w:val="28"/>
        </w:rPr>
      </w:pPr>
      <w:r w:rsidRPr="00FA1C12">
        <w:rPr>
          <w:sz w:val="28"/>
        </w:rPr>
        <w:t xml:space="preserve">5) снижение уровня смертности за счет дальнейшего развития системы здравоохранения и формирования системы профилактики заболеваний (в том </w:t>
      </w:r>
      <w:r w:rsidRPr="00FA1C12">
        <w:rPr>
          <w:sz w:val="28"/>
        </w:rPr>
        <w:lastRenderedPageBreak/>
        <w:t>числе ВИЧ-инфекции), в том числе социальных (алкоголизм, наркомания, табакокурение и др.);</w:t>
      </w:r>
    </w:p>
    <w:p w:rsidR="00423C78" w:rsidRPr="00FA1C12" w:rsidRDefault="009A5645" w:rsidP="0010428D">
      <w:pPr>
        <w:pStyle w:val="s11"/>
        <w:spacing w:beforeAutospacing="0" w:after="0" w:afterAutospacing="0"/>
        <w:ind w:firstLine="708"/>
        <w:jc w:val="both"/>
        <w:rPr>
          <w:sz w:val="28"/>
        </w:rPr>
      </w:pPr>
      <w:r w:rsidRPr="00FA1C12">
        <w:rPr>
          <w:sz w:val="28"/>
        </w:rPr>
        <w:t>6) борьба со смертностью от предотвратимых причин как на этапе профилактики и диагностики, так и на этапе лечения. Особое внимание - снижение младенческой и детской смертности, сокращение смертности от неинфекционных заболеваний в трудоспособном и старшем возр</w:t>
      </w:r>
      <w:r w:rsidR="00BE6BD9" w:rsidRPr="00FA1C12">
        <w:rPr>
          <w:sz w:val="28"/>
        </w:rPr>
        <w:t>асте, а также от внешних причин;</w:t>
      </w:r>
    </w:p>
    <w:p w:rsidR="00BE6BD9" w:rsidRPr="00FA1C12" w:rsidRDefault="00BE6BD9" w:rsidP="0010428D">
      <w:pPr>
        <w:pStyle w:val="s11"/>
        <w:spacing w:beforeAutospacing="0" w:after="0" w:afterAutospacing="0"/>
        <w:ind w:firstLine="708"/>
        <w:jc w:val="both"/>
        <w:rPr>
          <w:sz w:val="28"/>
        </w:rPr>
      </w:pPr>
      <w:r w:rsidRPr="00FA1C12">
        <w:rPr>
          <w:sz w:val="28"/>
        </w:rPr>
        <w:t>7)привлечение в Павлоградский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и (или) иной мерой, направленной на достижение миграционного прироста населения.</w:t>
      </w:r>
    </w:p>
    <w:p w:rsidR="00423C78" w:rsidRPr="00FA1C12" w:rsidRDefault="00423C78" w:rsidP="0010428D">
      <w:pPr>
        <w:widowControl w:val="0"/>
        <w:tabs>
          <w:tab w:val="left" w:pos="709"/>
        </w:tabs>
        <w:spacing w:after="0" w:line="240" w:lineRule="auto"/>
        <w:ind w:firstLine="720"/>
        <w:jc w:val="center"/>
        <w:rPr>
          <w:rFonts w:ascii="Times New Roman" w:hAnsi="Times New Roman"/>
          <w:b/>
          <w:sz w:val="28"/>
        </w:rPr>
      </w:pPr>
    </w:p>
    <w:p w:rsidR="00423C78" w:rsidRPr="00FA1C12" w:rsidRDefault="009A5645" w:rsidP="0010428D">
      <w:pPr>
        <w:widowControl w:val="0"/>
        <w:tabs>
          <w:tab w:val="left" w:pos="1134"/>
        </w:tabs>
        <w:spacing w:after="0" w:line="240" w:lineRule="auto"/>
        <w:ind w:firstLine="720"/>
        <w:jc w:val="center"/>
        <w:rPr>
          <w:rFonts w:ascii="Times New Roman CYR" w:hAnsi="Times New Roman CYR"/>
          <w:b/>
          <w:sz w:val="28"/>
        </w:rPr>
      </w:pPr>
      <w:r w:rsidRPr="00FA1C12">
        <w:rPr>
          <w:rFonts w:ascii="Times New Roman CYR" w:hAnsi="Times New Roman CYR"/>
          <w:b/>
          <w:sz w:val="28"/>
        </w:rPr>
        <w:t xml:space="preserve">3.5. Развитие культуры </w:t>
      </w:r>
      <w:r w:rsidR="00DF440E" w:rsidRPr="00FA1C12">
        <w:rPr>
          <w:rFonts w:ascii="Times New Roman CYR" w:hAnsi="Times New Roman CYR"/>
          <w:b/>
          <w:sz w:val="28"/>
        </w:rPr>
        <w:t xml:space="preserve">и туризма </w:t>
      </w:r>
      <w:r w:rsidRPr="00FA1C12">
        <w:rPr>
          <w:rFonts w:ascii="Times New Roman CYR" w:hAnsi="Times New Roman CYR"/>
          <w:b/>
          <w:sz w:val="28"/>
        </w:rPr>
        <w:t>Павлоградского района</w:t>
      </w:r>
    </w:p>
    <w:p w:rsidR="00423C78" w:rsidRPr="00FA1C12" w:rsidRDefault="00423C78" w:rsidP="0010428D">
      <w:pPr>
        <w:widowControl w:val="0"/>
        <w:tabs>
          <w:tab w:val="left" w:pos="1134"/>
        </w:tabs>
        <w:spacing w:after="0" w:line="240" w:lineRule="auto"/>
        <w:ind w:firstLine="720"/>
        <w:jc w:val="center"/>
        <w:rPr>
          <w:rFonts w:ascii="Times New Roman CYR" w:hAnsi="Times New Roman CYR"/>
          <w:b/>
          <w:sz w:val="28"/>
        </w:rPr>
      </w:pP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Культура – это духовная и материальная среда, которая создается человечеством по мере развития общества. Осуществляемое отраслью «культура» эстетическое и нравственное воспитание, развитие творческих способностей человека во взаимодействии с другими отраслями и сферами общественного сознания формирует общую культуру человека, которая затем проявляется во всем – в межличностных отношениях, в работе, творчестве, быте, в отношении к здоровью и окружающей среде.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w:t>
      </w:r>
      <w:r w:rsidR="00DB5254">
        <w:rPr>
          <w:rFonts w:ascii="Times New Roman CYR" w:hAnsi="Times New Roman CYR"/>
          <w:sz w:val="28"/>
        </w:rPr>
        <w:t xml:space="preserve"> </w:t>
      </w:r>
      <w:r w:rsidRPr="00FA1C12">
        <w:rPr>
          <w:rFonts w:ascii="Times New Roman CYR" w:hAnsi="Times New Roman CYR"/>
          <w:sz w:val="28"/>
        </w:rPr>
        <w:t xml:space="preserve">нестационарное обслуживание жителей сельских населенных пунктов Павлоградского района межпоселенческой централизованной библиотечной системой и районным информационно-методическим досуговым центром позволяет расширить спектр предоставляемых населению района услуг.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Мероприятия в сфере культуры Павлоградского района направлены на создание условий для развития и реализации культурного и духовного потенциала района, посредством решения следующих задач:</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развитие библиотечно-информационного обслуживания населения;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сохранение, развитие и модернизация сети учреждений культуры;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сохранение и развитие традиционной народной культуры;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поддержка творческих инициатив населения района;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организация и проведение культурных событий, в том числе на муниципальном и областном уровнях.</w:t>
      </w:r>
    </w:p>
    <w:p w:rsidR="00423C78" w:rsidRPr="00FA1C12" w:rsidRDefault="009A5645" w:rsidP="0010428D">
      <w:pPr>
        <w:pStyle w:val="s11"/>
        <w:spacing w:beforeAutospacing="0" w:after="0" w:afterAutospacing="0"/>
        <w:ind w:firstLine="709"/>
        <w:jc w:val="both"/>
        <w:rPr>
          <w:sz w:val="28"/>
        </w:rPr>
      </w:pPr>
      <w:r w:rsidRPr="00FA1C12">
        <w:rPr>
          <w:sz w:val="28"/>
        </w:rPr>
        <w:t>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одаренных в области искусств.</w:t>
      </w:r>
    </w:p>
    <w:p w:rsidR="00423C78" w:rsidRPr="00FA1C12" w:rsidRDefault="009A5645" w:rsidP="0010428D">
      <w:pPr>
        <w:pStyle w:val="s11"/>
        <w:spacing w:beforeAutospacing="0" w:after="0" w:afterAutospacing="0"/>
        <w:ind w:firstLine="709"/>
        <w:jc w:val="both"/>
        <w:rPr>
          <w:sz w:val="28"/>
        </w:rPr>
      </w:pPr>
      <w:r w:rsidRPr="00FA1C12">
        <w:rPr>
          <w:sz w:val="28"/>
        </w:rPr>
        <w:t>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423C78" w:rsidRPr="00FA1C12" w:rsidRDefault="009A5645" w:rsidP="0010428D">
      <w:pPr>
        <w:pStyle w:val="s11"/>
        <w:spacing w:beforeAutospacing="0" w:after="0" w:afterAutospacing="0"/>
        <w:ind w:firstLine="709"/>
        <w:jc w:val="both"/>
        <w:rPr>
          <w:sz w:val="28"/>
        </w:rPr>
      </w:pPr>
      <w:r w:rsidRPr="00FA1C12">
        <w:rPr>
          <w:sz w:val="28"/>
        </w:rPr>
        <w:lastRenderedPageBreak/>
        <w:t>1) недостаточная материальная обеспеченность учреждений культуры;</w:t>
      </w:r>
    </w:p>
    <w:p w:rsidR="00423C78" w:rsidRPr="00FA1C12" w:rsidRDefault="009A5645" w:rsidP="0010428D">
      <w:pPr>
        <w:pStyle w:val="s11"/>
        <w:spacing w:beforeAutospacing="0" w:after="0" w:afterAutospacing="0"/>
        <w:ind w:firstLine="709"/>
        <w:jc w:val="both"/>
        <w:rPr>
          <w:sz w:val="28"/>
        </w:rPr>
      </w:pPr>
      <w:r w:rsidRPr="00FA1C12">
        <w:rPr>
          <w:sz w:val="28"/>
        </w:rPr>
        <w:t>2) снижение престижа профессии;</w:t>
      </w:r>
    </w:p>
    <w:p w:rsidR="00423C78" w:rsidRPr="00FA1C12" w:rsidRDefault="009A5645" w:rsidP="0010428D">
      <w:pPr>
        <w:pStyle w:val="s11"/>
        <w:spacing w:beforeAutospacing="0" w:after="0" w:afterAutospacing="0"/>
        <w:ind w:firstLine="709"/>
        <w:jc w:val="both"/>
        <w:rPr>
          <w:sz w:val="28"/>
        </w:rPr>
      </w:pPr>
      <w:r w:rsidRPr="00FA1C12">
        <w:rPr>
          <w:sz w:val="28"/>
        </w:rPr>
        <w:t>4) нехватка высококвалифицированных специалистов, что снижает эффективность работы организаций сферы культуры и качество предоставляемых ими услуг;</w:t>
      </w:r>
    </w:p>
    <w:p w:rsidR="00423C78" w:rsidRPr="00FA1C12" w:rsidRDefault="009A5645" w:rsidP="0010428D">
      <w:pPr>
        <w:pStyle w:val="s11"/>
        <w:spacing w:beforeAutospacing="0" w:after="0" w:afterAutospacing="0"/>
        <w:ind w:firstLine="709"/>
        <w:jc w:val="both"/>
        <w:rPr>
          <w:sz w:val="28"/>
        </w:rPr>
      </w:pPr>
      <w:r w:rsidRPr="00FA1C12">
        <w:rPr>
          <w:sz w:val="28"/>
        </w:rPr>
        <w:t>6) отток талантливой молодежи;</w:t>
      </w:r>
    </w:p>
    <w:p w:rsidR="00423C78" w:rsidRPr="00FA1C12" w:rsidRDefault="009A5645" w:rsidP="0010428D">
      <w:pPr>
        <w:pStyle w:val="s11"/>
        <w:spacing w:beforeAutospacing="0" w:after="0" w:afterAutospacing="0"/>
        <w:ind w:firstLine="709"/>
        <w:jc w:val="both"/>
        <w:rPr>
          <w:sz w:val="28"/>
        </w:rPr>
      </w:pPr>
      <w:r w:rsidRPr="00FA1C12">
        <w:rPr>
          <w:sz w:val="28"/>
        </w:rPr>
        <w:t>7) низкий уровень заработной платы молодых специалистов;</w:t>
      </w:r>
    </w:p>
    <w:p w:rsidR="00423C78" w:rsidRPr="00FA1C12" w:rsidRDefault="009A5645" w:rsidP="0010428D">
      <w:pPr>
        <w:pStyle w:val="s11"/>
        <w:spacing w:beforeAutospacing="0" w:after="0" w:afterAutospacing="0"/>
        <w:ind w:firstLine="709"/>
        <w:jc w:val="both"/>
        <w:rPr>
          <w:sz w:val="28"/>
        </w:rPr>
      </w:pPr>
      <w:r w:rsidRPr="00FA1C12">
        <w:rPr>
          <w:sz w:val="28"/>
        </w:rPr>
        <w:t>8) высокая зависимость сферы культуры от бюджетного финансирования;</w:t>
      </w:r>
    </w:p>
    <w:p w:rsidR="00423C78" w:rsidRPr="00FA1C12" w:rsidRDefault="009A5645" w:rsidP="0010428D">
      <w:pPr>
        <w:pStyle w:val="s11"/>
        <w:spacing w:beforeAutospacing="0" w:after="0" w:afterAutospacing="0"/>
        <w:ind w:firstLine="709"/>
        <w:jc w:val="both"/>
        <w:rPr>
          <w:sz w:val="28"/>
        </w:rPr>
      </w:pPr>
      <w:r w:rsidRPr="00FA1C12">
        <w:rPr>
          <w:sz w:val="28"/>
        </w:rPr>
        <w:t>9) недостаточный уровень развития негосударственного сектора;</w:t>
      </w:r>
    </w:p>
    <w:p w:rsidR="00423C78" w:rsidRPr="00FA1C12" w:rsidRDefault="009A5645" w:rsidP="0010428D">
      <w:pPr>
        <w:pStyle w:val="s11"/>
        <w:spacing w:beforeAutospacing="0" w:after="0" w:afterAutospacing="0"/>
        <w:ind w:firstLine="709"/>
        <w:jc w:val="both"/>
        <w:rPr>
          <w:sz w:val="28"/>
        </w:rPr>
      </w:pPr>
      <w:r w:rsidRPr="00FA1C12">
        <w:rPr>
          <w:sz w:val="28"/>
        </w:rPr>
        <w:t>10) неразвитость практик привлечения инвесторов и меценатов для поддержки сферы культуры, в том числе отсутствие стимулирующих</w:t>
      </w:r>
      <w:r w:rsidR="00CD5A74" w:rsidRPr="00FA1C12">
        <w:rPr>
          <w:sz w:val="28"/>
        </w:rPr>
        <w:t xml:space="preserve"> мер на законодательном уровне.;</w:t>
      </w:r>
    </w:p>
    <w:p w:rsidR="00CD5A74" w:rsidRPr="00FA1C12" w:rsidRDefault="00CD5A74" w:rsidP="00CD5A74">
      <w:pPr>
        <w:pStyle w:val="s11"/>
        <w:spacing w:beforeAutospacing="0" w:after="0" w:afterAutospacing="0"/>
        <w:ind w:firstLine="709"/>
        <w:jc w:val="both"/>
        <w:rPr>
          <w:sz w:val="28"/>
        </w:rPr>
      </w:pPr>
      <w:r w:rsidRPr="00FA1C12">
        <w:rPr>
          <w:sz w:val="28"/>
        </w:rPr>
        <w:t>- условий природного, инфраструктурного характера для развития туристического направления деятельности на территории района не имеется, в связи с чем, не представляется возможным найти инвесторов в сфере туризма (отсутствие на территории района объектов, представляющих интерес для туристов в круглогодичном режиме.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Для развития культуры и создания условий для реализации творческого потенциала населения Павлоградского района необходимо обеспечить реализацию следующих приоритетных направлений: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1) содействие выявлению и продвижению талантливых детей и молодежи за счет:</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участие детей в областных детских и юношеских конкурсах, фестивалях талантов;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развитие методической поддержки системы выявления и поддержки детей, проявивших выдающиеся способности;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поддержки добровольческих, волонтерских организаций, ориентированных на культурную деятельность, в том числе за счет предоставления грантов на реализацию волонтерских проектов;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rsidR="00423C78" w:rsidRPr="00FA1C12" w:rsidRDefault="009A5645" w:rsidP="0010428D">
      <w:pPr>
        <w:pStyle w:val="s11"/>
        <w:spacing w:beforeAutospacing="0" w:after="0" w:afterAutospacing="0"/>
        <w:ind w:firstLine="709"/>
        <w:jc w:val="both"/>
        <w:rPr>
          <w:sz w:val="28"/>
        </w:rPr>
      </w:pPr>
      <w:r w:rsidRPr="00FA1C12">
        <w:rPr>
          <w:sz w:val="28"/>
        </w:rPr>
        <w:t>2) сохранение и развитие исторических и национально-культурных традиций за счет:</w:t>
      </w:r>
    </w:p>
    <w:p w:rsidR="00423C78" w:rsidRPr="00FA1C12" w:rsidRDefault="009A5645" w:rsidP="0010428D">
      <w:pPr>
        <w:pStyle w:val="s11"/>
        <w:spacing w:beforeAutospacing="0" w:after="0" w:afterAutospacing="0"/>
        <w:ind w:firstLine="709"/>
        <w:jc w:val="both"/>
        <w:rPr>
          <w:sz w:val="28"/>
        </w:rPr>
      </w:pPr>
      <w:r w:rsidRPr="00FA1C12">
        <w:rPr>
          <w:sz w:val="28"/>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rsidR="00423C78" w:rsidRPr="00FA1C12" w:rsidRDefault="009A5645" w:rsidP="0010428D">
      <w:pPr>
        <w:pStyle w:val="s11"/>
        <w:spacing w:beforeAutospacing="0" w:after="0" w:afterAutospacing="0"/>
        <w:ind w:firstLine="709"/>
        <w:jc w:val="both"/>
        <w:rPr>
          <w:sz w:val="28"/>
        </w:rPr>
      </w:pPr>
      <w:r w:rsidRPr="00FA1C12">
        <w:rPr>
          <w:sz w:val="28"/>
        </w:rPr>
        <w:t>- поддержки творческих инициатив граждан, направленных на укрепление российской гражданской идентичности и сохранение духовно-нравственных ценностей народов Российской Федерации;</w:t>
      </w:r>
    </w:p>
    <w:p w:rsidR="00423C78" w:rsidRPr="00FA1C12" w:rsidRDefault="009A5645" w:rsidP="0010428D">
      <w:pPr>
        <w:pStyle w:val="s11"/>
        <w:spacing w:beforeAutospacing="0" w:after="0" w:afterAutospacing="0"/>
        <w:ind w:firstLine="709"/>
        <w:jc w:val="both"/>
        <w:rPr>
          <w:sz w:val="28"/>
        </w:rPr>
      </w:pPr>
      <w:r w:rsidRPr="00FA1C12">
        <w:rPr>
          <w:sz w:val="28"/>
        </w:rPr>
        <w:t>- цифровизации культурных ресурсов, в том числе библиотечных и музейных, развитие цифрового искусства;</w:t>
      </w:r>
    </w:p>
    <w:p w:rsidR="00423C78" w:rsidRPr="00FA1C12" w:rsidRDefault="009A5645" w:rsidP="0010428D">
      <w:pPr>
        <w:pStyle w:val="s11"/>
        <w:spacing w:beforeAutospacing="0" w:after="0" w:afterAutospacing="0"/>
        <w:ind w:firstLine="709"/>
        <w:jc w:val="both"/>
        <w:rPr>
          <w:sz w:val="28"/>
        </w:rPr>
      </w:pPr>
      <w:r w:rsidRPr="00FA1C12">
        <w:rPr>
          <w:sz w:val="28"/>
        </w:rPr>
        <w:lastRenderedPageBreak/>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rsidR="00423C78" w:rsidRPr="00FA1C12" w:rsidRDefault="009A5645" w:rsidP="0010428D">
      <w:pPr>
        <w:pStyle w:val="s11"/>
        <w:spacing w:beforeAutospacing="0" w:after="0" w:afterAutospacing="0"/>
        <w:ind w:firstLine="709"/>
        <w:jc w:val="both"/>
        <w:rPr>
          <w:sz w:val="28"/>
        </w:rPr>
      </w:pPr>
      <w:r w:rsidRPr="00FA1C12">
        <w:rPr>
          <w:sz w:val="28"/>
        </w:rPr>
        <w:t>3) развития инфраструктуры культурной сферы за счет:</w:t>
      </w:r>
    </w:p>
    <w:p w:rsidR="00423C78" w:rsidRPr="00FA1C12" w:rsidRDefault="009A5645" w:rsidP="0010428D">
      <w:pPr>
        <w:pStyle w:val="s11"/>
        <w:spacing w:beforeAutospacing="0" w:after="0" w:afterAutospacing="0"/>
        <w:ind w:firstLine="709"/>
        <w:jc w:val="both"/>
        <w:rPr>
          <w:sz w:val="28"/>
        </w:rPr>
      </w:pPr>
      <w:r w:rsidRPr="00FA1C12">
        <w:rPr>
          <w:sz w:val="28"/>
        </w:rPr>
        <w:t>- укрепления материально-технической базы и оснащения оборудованием и инструментами учреждений культуры и детских школ искусств;</w:t>
      </w:r>
    </w:p>
    <w:p w:rsidR="00423C78" w:rsidRPr="00FA1C12" w:rsidRDefault="009A5645" w:rsidP="0010428D">
      <w:pPr>
        <w:pStyle w:val="s11"/>
        <w:spacing w:beforeAutospacing="0" w:after="0" w:afterAutospacing="0"/>
        <w:ind w:firstLine="709"/>
        <w:jc w:val="both"/>
        <w:rPr>
          <w:sz w:val="28"/>
        </w:rPr>
      </w:pPr>
      <w:r w:rsidRPr="00FA1C12">
        <w:rPr>
          <w:sz w:val="28"/>
        </w:rPr>
        <w:t>- реконструкции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423C78" w:rsidRPr="00FA1C12" w:rsidRDefault="009A5645" w:rsidP="0010428D">
      <w:pPr>
        <w:pStyle w:val="s11"/>
        <w:spacing w:beforeAutospacing="0" w:after="0" w:afterAutospacing="0"/>
        <w:ind w:firstLine="709"/>
        <w:jc w:val="both"/>
        <w:rPr>
          <w:sz w:val="28"/>
        </w:rPr>
      </w:pPr>
      <w:r w:rsidRPr="00FA1C12">
        <w:rPr>
          <w:sz w:val="28"/>
        </w:rPr>
        <w:t>4) создание комфортной культурной среды, включая малые города и сельские поселения Омской области за счет:</w:t>
      </w:r>
    </w:p>
    <w:p w:rsidR="00423C78" w:rsidRPr="00FA1C12" w:rsidRDefault="009A5645" w:rsidP="0010428D">
      <w:pPr>
        <w:pStyle w:val="s11"/>
        <w:spacing w:beforeAutospacing="0" w:after="0" w:afterAutospacing="0"/>
        <w:ind w:firstLine="709"/>
        <w:jc w:val="both"/>
        <w:rPr>
          <w:sz w:val="28"/>
        </w:rPr>
      </w:pPr>
      <w:r w:rsidRPr="00FA1C12">
        <w:rPr>
          <w:sz w:val="28"/>
        </w:rPr>
        <w:t>- создания (реконструкции) и капитального ремонта культурно-досуговых учреждений в сельской местности;</w:t>
      </w:r>
    </w:p>
    <w:p w:rsidR="00423C78" w:rsidRPr="00FA1C12" w:rsidRDefault="009A5645" w:rsidP="0010428D">
      <w:pPr>
        <w:pStyle w:val="s11"/>
        <w:spacing w:beforeAutospacing="0" w:after="0" w:afterAutospacing="0"/>
        <w:ind w:firstLine="709"/>
        <w:jc w:val="both"/>
        <w:rPr>
          <w:sz w:val="28"/>
        </w:rPr>
      </w:pPr>
      <w:r w:rsidRPr="00FA1C12">
        <w:rPr>
          <w:sz w:val="28"/>
        </w:rPr>
        <w:t>- обеспечения учреждений культуры передвижными многофункциональными культурными центрами (автоклубами);</w:t>
      </w:r>
    </w:p>
    <w:p w:rsidR="00423C78" w:rsidRPr="00FA1C12" w:rsidRDefault="009A5645" w:rsidP="0010428D">
      <w:pPr>
        <w:pStyle w:val="s11"/>
        <w:spacing w:beforeAutospacing="0" w:after="0" w:afterAutospacing="0"/>
        <w:ind w:firstLine="709"/>
        <w:jc w:val="both"/>
        <w:rPr>
          <w:sz w:val="28"/>
        </w:rPr>
      </w:pPr>
      <w:r w:rsidRPr="00FA1C12">
        <w:rPr>
          <w:sz w:val="28"/>
        </w:rPr>
        <w:t>- создания модельных муниципальных библиотек;</w:t>
      </w:r>
    </w:p>
    <w:p w:rsidR="00423C78" w:rsidRPr="00FA1C12" w:rsidRDefault="009A5645" w:rsidP="0010428D">
      <w:pPr>
        <w:pStyle w:val="s11"/>
        <w:spacing w:beforeAutospacing="0" w:after="0" w:afterAutospacing="0"/>
        <w:ind w:firstLine="709"/>
        <w:jc w:val="both"/>
        <w:rPr>
          <w:sz w:val="28"/>
        </w:rPr>
      </w:pPr>
      <w:r w:rsidRPr="00FA1C12">
        <w:rPr>
          <w:sz w:val="28"/>
        </w:rPr>
        <w:t>- развития системы кинопоказа, участия в программе федерального Фонда социальной и экономической поддержки отечественной кинематографии;</w:t>
      </w:r>
    </w:p>
    <w:p w:rsidR="00423C78" w:rsidRPr="00FA1C12" w:rsidRDefault="009A5645" w:rsidP="0010428D">
      <w:pPr>
        <w:pStyle w:val="s11"/>
        <w:spacing w:beforeAutospacing="0" w:after="0" w:afterAutospacing="0"/>
        <w:ind w:firstLine="709"/>
        <w:jc w:val="both"/>
        <w:rPr>
          <w:sz w:val="28"/>
        </w:rPr>
      </w:pPr>
      <w:r w:rsidRPr="00FA1C12">
        <w:rPr>
          <w:sz w:val="28"/>
        </w:rPr>
        <w:t>- обеспечения доступности высоких образцов культуры и участия в культурной жизни для жителей сельских и отдаленных территорий за счет гастрольной деятельности;</w:t>
      </w:r>
    </w:p>
    <w:p w:rsidR="00423C78" w:rsidRPr="00FA1C12" w:rsidRDefault="009A5645" w:rsidP="0010428D">
      <w:pPr>
        <w:pStyle w:val="s11"/>
        <w:spacing w:beforeAutospacing="0" w:after="0" w:afterAutospacing="0"/>
        <w:ind w:firstLine="709"/>
        <w:jc w:val="both"/>
        <w:rPr>
          <w:sz w:val="28"/>
        </w:rPr>
      </w:pPr>
      <w:r w:rsidRPr="00FA1C12">
        <w:rPr>
          <w:sz w:val="28"/>
        </w:rPr>
        <w:t>- развития и укрепления материально-технической базы домов культуры в населенных пунктах с числом жителей до 50 тыс. человек;</w:t>
      </w:r>
    </w:p>
    <w:p w:rsidR="00423C78" w:rsidRPr="00FA1C12" w:rsidRDefault="009A5645" w:rsidP="0010428D">
      <w:pPr>
        <w:pStyle w:val="s11"/>
        <w:spacing w:beforeAutospacing="0" w:after="0" w:afterAutospacing="0"/>
        <w:ind w:firstLine="709"/>
        <w:jc w:val="both"/>
        <w:rPr>
          <w:sz w:val="28"/>
        </w:rPr>
      </w:pPr>
      <w:r w:rsidRPr="00FA1C12">
        <w:rPr>
          <w:sz w:val="28"/>
        </w:rPr>
        <w:t>7) развитие кадрового потенциала сферы культуры, в том числе за счет:</w:t>
      </w:r>
    </w:p>
    <w:p w:rsidR="00423C78" w:rsidRPr="00FA1C12" w:rsidRDefault="009A5645" w:rsidP="0010428D">
      <w:pPr>
        <w:pStyle w:val="s11"/>
        <w:spacing w:beforeAutospacing="0" w:after="0" w:afterAutospacing="0"/>
        <w:ind w:firstLine="709"/>
        <w:jc w:val="both"/>
        <w:rPr>
          <w:sz w:val="28"/>
        </w:rPr>
      </w:pPr>
      <w:r w:rsidRPr="00FA1C12">
        <w:rPr>
          <w:sz w:val="28"/>
        </w:rPr>
        <w:t>- обеспечения расширенного воспроизводства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p w:rsidR="00423C78" w:rsidRPr="00FA1C12" w:rsidRDefault="009A5645" w:rsidP="0010428D">
      <w:pPr>
        <w:pStyle w:val="s11"/>
        <w:spacing w:beforeAutospacing="0" w:after="0" w:afterAutospacing="0"/>
        <w:ind w:firstLine="709"/>
        <w:jc w:val="both"/>
        <w:rPr>
          <w:sz w:val="28"/>
        </w:rPr>
      </w:pPr>
      <w:r w:rsidRPr="00FA1C12">
        <w:rPr>
          <w:sz w:val="28"/>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rsidR="00423C78" w:rsidRPr="00FA1C12" w:rsidRDefault="009A5645" w:rsidP="0010428D">
      <w:pPr>
        <w:pStyle w:val="s11"/>
        <w:spacing w:beforeAutospacing="0" w:after="0" w:afterAutospacing="0"/>
        <w:ind w:firstLine="709"/>
        <w:jc w:val="both"/>
        <w:rPr>
          <w:sz w:val="28"/>
        </w:rPr>
      </w:pPr>
      <w:r w:rsidRPr="00FA1C12">
        <w:rPr>
          <w:sz w:val="28"/>
        </w:rPr>
        <w:t>- совершенствования системы оплаты труда работников сферы культуры - индексации оплаты труда работников бюджетной сферы для выполнения ус</w:t>
      </w:r>
      <w:r w:rsidR="00644F23" w:rsidRPr="00FA1C12">
        <w:rPr>
          <w:sz w:val="28"/>
        </w:rPr>
        <w:t>тановленных целевых индикаторов;</w:t>
      </w:r>
    </w:p>
    <w:p w:rsidR="00644F23" w:rsidRPr="00FA1C12" w:rsidRDefault="00644F23" w:rsidP="0010428D">
      <w:pPr>
        <w:pStyle w:val="s11"/>
        <w:spacing w:beforeAutospacing="0" w:after="0" w:afterAutospacing="0"/>
        <w:ind w:firstLine="709"/>
        <w:jc w:val="both"/>
        <w:rPr>
          <w:sz w:val="28"/>
        </w:rPr>
      </w:pPr>
      <w:r w:rsidRPr="00FA1C12">
        <w:rPr>
          <w:sz w:val="28"/>
        </w:rPr>
        <w:t>- реализация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w:t>
      </w:r>
    </w:p>
    <w:p w:rsidR="00423C78" w:rsidRDefault="00423C78" w:rsidP="0010428D">
      <w:pPr>
        <w:widowControl w:val="0"/>
        <w:tabs>
          <w:tab w:val="left" w:pos="1134"/>
        </w:tabs>
        <w:spacing w:after="0" w:line="240" w:lineRule="auto"/>
        <w:ind w:firstLine="720"/>
        <w:jc w:val="center"/>
        <w:rPr>
          <w:rFonts w:ascii="Times New Roman CYR" w:hAnsi="Times New Roman CYR"/>
          <w:b/>
          <w:sz w:val="28"/>
        </w:rPr>
      </w:pPr>
    </w:p>
    <w:p w:rsidR="00DC451F" w:rsidRDefault="00DC451F" w:rsidP="0010428D">
      <w:pPr>
        <w:widowControl w:val="0"/>
        <w:tabs>
          <w:tab w:val="left" w:pos="1134"/>
        </w:tabs>
        <w:spacing w:after="0" w:line="240" w:lineRule="auto"/>
        <w:ind w:firstLine="720"/>
        <w:jc w:val="center"/>
        <w:rPr>
          <w:rFonts w:ascii="Times New Roman CYR" w:hAnsi="Times New Roman CYR"/>
          <w:b/>
          <w:sz w:val="28"/>
        </w:rPr>
      </w:pPr>
    </w:p>
    <w:p w:rsidR="00DC451F" w:rsidRPr="00FA1C12" w:rsidRDefault="00DC451F" w:rsidP="0010428D">
      <w:pPr>
        <w:widowControl w:val="0"/>
        <w:tabs>
          <w:tab w:val="left" w:pos="1134"/>
        </w:tabs>
        <w:spacing w:after="0" w:line="240" w:lineRule="auto"/>
        <w:ind w:firstLine="720"/>
        <w:jc w:val="center"/>
        <w:rPr>
          <w:rFonts w:ascii="Times New Roman CYR" w:hAnsi="Times New Roman CYR"/>
          <w:b/>
          <w:sz w:val="28"/>
        </w:rPr>
      </w:pPr>
    </w:p>
    <w:p w:rsidR="00423C78" w:rsidRPr="00FA1C12" w:rsidRDefault="009A5645" w:rsidP="0010428D">
      <w:pPr>
        <w:widowControl w:val="0"/>
        <w:spacing w:after="0" w:line="240" w:lineRule="auto"/>
        <w:ind w:firstLine="708"/>
        <w:jc w:val="center"/>
        <w:rPr>
          <w:rFonts w:ascii="Times New Roman CYR" w:hAnsi="Times New Roman CYR"/>
          <w:b/>
          <w:sz w:val="28"/>
        </w:rPr>
      </w:pPr>
      <w:r w:rsidRPr="00FA1C12">
        <w:rPr>
          <w:rFonts w:ascii="Times New Roman" w:hAnsi="Times New Roman"/>
          <w:b/>
          <w:sz w:val="28"/>
        </w:rPr>
        <w:lastRenderedPageBreak/>
        <w:t xml:space="preserve">3.6. </w:t>
      </w:r>
      <w:r w:rsidRPr="00FA1C12">
        <w:rPr>
          <w:rFonts w:ascii="Times New Roman CYR" w:hAnsi="Times New Roman CYR"/>
          <w:b/>
          <w:sz w:val="28"/>
        </w:rPr>
        <w:t>Развитие государственной национальной политики</w:t>
      </w:r>
    </w:p>
    <w:p w:rsidR="00423C78" w:rsidRPr="00FA1C12" w:rsidRDefault="00423C78" w:rsidP="0010428D">
      <w:pPr>
        <w:widowControl w:val="0"/>
        <w:spacing w:after="0" w:line="240" w:lineRule="auto"/>
        <w:ind w:firstLine="708"/>
        <w:jc w:val="both"/>
        <w:rPr>
          <w:rFonts w:ascii="Times New Roman CYR" w:hAnsi="Times New Roman CYR"/>
          <w:b/>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Павлоградский район на протяжении многих лет остается территорией межнационального и межконфессионального мира, где в дружбе и согласии проживают представители более многих национальностей.</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По данным Всероссийской переписи населения 2020 года, наиболее многочисленными национальностями на территории региона являются: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- 72,2 % русские;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- 14,3 % казахи;</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- 9,5 % украинцы.</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Численность немцев составляет 2,1 %, татар - 0,4%, грузин - 0,2 %, белорус - 0,1 %. Доля других национальностей суммарно равняется 1,2%.</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На территории Павлоградского района имеются населенные пункты с компактным проживанием казахов.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 районе проводятся социально значимые проекты и мероприятия районного и областного значения, направленные на гармонизацию межнациональных отношений, профилактику распространения радикальных идеологий, социальную и культурную адаптацию и интеграцию иностранных граждан (мигрантов).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соответствии с Указом Президента Российской Федерации от 07.05.2012 № 602 «Об обеспечении межнационального согласия» Администрация Павлоградского района на постоянной основе осуществляет работу по реализации комплекса мер, направленных на сохранение межнационального и межконфессионального согласия, недопущение проявлений национального и религиозного экстремизма и пресечение деятельности организованных преступных групп, сформированных по этническому принципу.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Основными направлениями данной работы являются: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1) исполнение Концепции государственной национальной политики Омской области, утвержденной Указом Губернатора Омской области от 17.11.2011 № 115;</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2) исполнение Распоряжение Губернатора Омской области от 23.01.2024 № 7-р «Об утверждении Плана мероприятий на 2024 - 2026 годы по реализации в Омской области Стратегии государственной политики Российской Федерации в отношении российского казачества на 2021 - 2030 годы»;</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3) мониторинг социально-политических процессов, в том числе состояния национальных, межнациональных и государственно-конфессиональных отношений, с использованием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4) межведомственное взаимодействие с управлениями федеральных органов государственной власти по Омской области и органами местного </w:t>
      </w:r>
      <w:r w:rsidRPr="00FA1C12">
        <w:rPr>
          <w:rFonts w:ascii="Times New Roman" w:hAnsi="Times New Roman"/>
          <w:sz w:val="28"/>
        </w:rPr>
        <w:lastRenderedPageBreak/>
        <w:t>самоуправления региона в целях профилактики распространения религиозного и национального экстремизма и терроризма;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7) проведение социально значимых мероприятий, направленных на формирование общероссийской гражданской идентичности, этнокультурное развитие народов России, гармонизацию межнациональных отношений и предупреждение конфликтов на национальной и религиозной основе на территории Омской области.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рамках организации деятельности по предупреждению межнациональных конфликтов на территории Омской области образованы консультативные и другие совещательные органы при федеральных, региональных и муниципальных органах власти.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целях недопущения межнациональных и межрелигиозных конфликтов, профилактики проявлений экстремизма и терроризма, патриотического воспитания, национальными объединениями региона при поддержке и участии Правительства Омской области и органов власти Омской области проводятся конференции, семинары, круглые столы, организуется работа диалоговых площадок, к участию в которых привлекаются представители науки, искусства, учреждений социальной сферы, национальной и религиозной общественности, средств массовой информации.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Результатом данной деятельности стало проведение мероприятий, имеющих своей целью гармонизацию межнациональных отношений, профилактику распространения радикальных идеологий, сохранение межнационального и межконфессионального мира и согласия а использование современных технологий для проведения части мероприятий в дистанционном онлайн-формате позволило расширить аудиторию и привлечь больше молодежи.</w:t>
      </w:r>
    </w:p>
    <w:p w:rsidR="00423C78" w:rsidRPr="00DB5254" w:rsidRDefault="009A5645" w:rsidP="0010428D">
      <w:pPr>
        <w:spacing w:after="0" w:line="240" w:lineRule="auto"/>
        <w:ind w:firstLine="709"/>
        <w:jc w:val="both"/>
        <w:rPr>
          <w:rFonts w:ascii="Times New Roman" w:hAnsi="Times New Roman"/>
          <w:sz w:val="28"/>
        </w:rPr>
      </w:pPr>
      <w:r w:rsidRPr="00DB5254">
        <w:rPr>
          <w:rFonts w:ascii="Times New Roman" w:hAnsi="Times New Roman"/>
          <w:sz w:val="28"/>
        </w:rPr>
        <w:t>На территории р.п. Павлоградка в 2023 году состоялся юбилейный X региональный фестиваль казахского народного творчества «Урпак уни - Голос поколений». В фестивале приняли участие 16 муниципальных районов Омской области, 3 казахских национально-культурных объединения, на сцене выступили более около 200 участников. Фестиваль проходил во время весеннего праздника тюркских народов - Наурыз. Открытием народных гуляний стало шествие участников праздника и межнациональная концертная программа, проходили спортивные состязания, конкурсы и национальные забавы.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Результатами проведенной в регионе работы по сохранению межнационального и межконфессионального мира и согласия стали итоги ежегодно проводимых социологических исследований, показывающих долю граждан, положительно оценивающих состояние межнациональных отношений, от общего числа жителей Омской области, в 2023 году - 91%, уровень толерантного отношения к представителям другой национальности за прошедшие годы сохраняется в 2023 год - 96%. Рост показателя толерантного отношения к представителям другой национальности можно </w:t>
      </w:r>
      <w:r w:rsidRPr="00FA1C12">
        <w:rPr>
          <w:rFonts w:ascii="Times New Roman" w:hAnsi="Times New Roman"/>
          <w:sz w:val="28"/>
        </w:rPr>
        <w:lastRenderedPageBreak/>
        <w:t>обосновать сопереживанием граждан друг другу в период пандемии новой коронавирусной инфекции, обострением локальных конфликтов на Украине, на армяно-азербайджанской, таджикско-киргизской границах, а также увеличением количества системных иностранных граждан, занятых в строительстве важнейших инфраструктурных объектов региона.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Для продолжения реализации государственной национальной политики на территории Павлоградского района, совершенствования условий для сохранения культуры и традиций многонационального и многоконфессионального народа региона, а также сохранения российской государственности, обеспечения безопасности и предотвращения распространения радикальных исламистских и фашистских идеологий Администрацией Павлоградского района будут реализованы следующие приоритетные направления: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обеспечение соблюдения положений Концепции государственной национальной политики Омской области, утвержденной Указом Губернатора Омской области от 17.11.2011 № 115;</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обеспечение реализации положений Плана мероприятий по реализации в 2022 - 2025 годах Стратегии государственной национальной политики Российской Федерации на период до 2025 года, утвержденного распоряжением Правительства Российской Федерации от 20.12.2021 № 3718-р на территории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межведомственное взаимодействие органов исполнительной власти и местного самоуправления, правоохранительных органов, институтов гражданского общества и средств массовой информации в сфере гармонизации межнациональных отношений и противодействия экстремизму, ксенофобии, сепаратизму;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4) оказание содействия на финансирование из регионального бюджета (в том числе при софинансировании из федерального бюджета) социально значимых проектов национально-культурных объединений, религиозных организаций, казачьих обществ, направленных на сохранение традиций и культуры народов, проживающих в Павлоградском, духовно-нравственное и патриотическое воспитание, гармонизацию межнациональных отношений, профилактику проявления экстремизма, ксенофобии, сепаратизма;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5) оказание информационного и организационного содействия национально-культурным объединениям, религиозным организациям, казачьим обществам по участию в конкурсах на получение грантовой поддержки из Фонда президентских грантов, Фонда культурных инициатив и других.</w:t>
      </w:r>
    </w:p>
    <w:p w:rsidR="00423C78" w:rsidRPr="00FA1C12" w:rsidRDefault="00423C78" w:rsidP="0010428D">
      <w:pPr>
        <w:widowControl w:val="0"/>
        <w:spacing w:after="0" w:line="240" w:lineRule="auto"/>
        <w:ind w:firstLine="708"/>
        <w:jc w:val="both"/>
        <w:rPr>
          <w:rFonts w:ascii="Times New Roman" w:hAnsi="Times New Roman"/>
          <w:b/>
          <w:sz w:val="28"/>
        </w:rPr>
      </w:pPr>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b/>
          <w:sz w:val="28"/>
        </w:rPr>
        <w:t>3.7. Развитие инфраструктуры поддержки некоммерческих организаций и рынка услуг в социальной сфере на конкурентной основе</w:t>
      </w:r>
    </w:p>
    <w:p w:rsidR="00423C78" w:rsidRPr="00FA1C12" w:rsidRDefault="00423C78" w:rsidP="0010428D">
      <w:pPr>
        <w:spacing w:after="0" w:line="240" w:lineRule="auto"/>
        <w:ind w:firstLine="709"/>
        <w:jc w:val="both"/>
        <w:rPr>
          <w:rFonts w:ascii="Times New Roman" w:hAnsi="Times New Roman"/>
          <w:color w:val="22272F"/>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целях содействия развитию некоммерческого сектора, включая создание условий для формирования и развития социально ориентированных </w:t>
      </w:r>
      <w:r w:rsidRPr="00FA1C12">
        <w:rPr>
          <w:rFonts w:ascii="Times New Roman" w:hAnsi="Times New Roman"/>
          <w:sz w:val="28"/>
        </w:rPr>
        <w:lastRenderedPageBreak/>
        <w:t>некоммерческих организаций, распространения новых технологий и лучших практик работы в социальной сфере, функционирует инфраструктура поддержки некоммерческих организаций, ключевым элементом которой являются ресурсные центры поддержки некоммерческих организаций (далее - ресурсный центр).</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Ресурсный центр оказывают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течение 2020 года на территории Павлоградского района создан ресурсный центр гражданских инициатив «Созидание», выполняющий функции ресурсного центра в сфере поддержки и развития </w:t>
      </w:r>
      <w:r w:rsidRPr="00FA1C12">
        <w:rPr>
          <w:rFonts w:ascii="Times New Roman CYR" w:hAnsi="Times New Roman CYR"/>
          <w:sz w:val="28"/>
        </w:rPr>
        <w:t>некоммерческих организаций.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соответствии с Кодексом Омской области о социальной защите отдельных категорий граждан с 16.07.2015 года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 отнесено к видам деятельности социально ориентированных некоммерческих организаций. Это позволило предоставлять финансовую поддержку ресурсным центрам в рамках подпрограммы «Поддержка социально ориентированных некоммерческих организаций, осуществляющих деятельность на территории Омской области» государственной программы Омской области «Социальная поддержка населения», утвержденной постановлением Правительства Омской области от 15.10.2013 № 256-п. В рамках указанной подпрограммы в 2023 году на поддержку ресурсного центра Павлоградского района были направлены средства областного бюджета в размере 150,0 тыс. рублей.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Приоритетными направлениями развития инфраструктуры поддержки некоммерческих организаций являются: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1) оказание содействия ресурсному центру района в финансовой поддержке, в том числе через механизмы предоставления субсидий на конкурсной основе;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2) предоставление ресурсному центру района информационной, консультационной, методической, а также организационной поддержки, в том числе путем включения представителей ресурсного центра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w:t>
      </w:r>
      <w:r w:rsidRPr="00FA1C12">
        <w:rPr>
          <w:rFonts w:ascii="Times New Roman" w:hAnsi="Times New Roman"/>
          <w:sz w:val="28"/>
        </w:rPr>
        <w:lastRenderedPageBreak/>
        <w:t>проводимых ресурсными центрами, в средствах массовой информации и социальных сетях;</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3) развитие взаимодействия между некоммерческими организациями и органами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относящимся к сферам деятельности некоммерческих организаций;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4) оказание содействия в подготовке, переподготовке и повышении квалификации работников и добровольцев ресурсного центра и некоммерческих организаций на территории района;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5) содействие расширению сети ресурсных центров в районе.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Омской области начиная с 2016 года проводится работа по формированию условий для расширения доступа негосударственных организаций, включая индивидуальных предпринимателей, к оказанию услуг в отраслях социальной сферы (социальное обслуживание, образование, охрана здоровья, физическая культура и спорт) в целях увеличения доступности и качества услуг в социальной сфере, предоставляемых населению, расширения возможностей для потребителей выбора поставщика услуг, а также их вариативности, повышения эффективности использования бюджетных средств, выделяемых на предоставление гражданам услуг в социальной сфере, повышения прозрачности системы предоставления населению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Приоритетными направлениями развития рынка услуг в социальной сфере на конкурентной основе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оказание содействия в финансовой поддержке негосударственным организациям (включая социально ориентированные некоммерческие организации и индивидуальных предпринимателей), осуществляющим деятельность в социальной сфере;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использование механизмов персонифицированного финансирования в отраслях социальной сферы;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предоставление негосударственным организациям, осуществляющим деятельность в социальной сфере, имущественной поддержки;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4) содействие развитию кадрового потенциала негосударственных организаций, в том числе оказание им поддержки в области подготовки, переподготовки и повышения квалификации работников и добровольцев;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5) поддержка деятельности инфраструктурных организаций, оказывающих информационно-консультационную поддержку негосударственным организациям, осуществляющим предоставление услуг в социальной сфере;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6) оказание негосударственным организациям, осуществляющим деятельность в социальной сфере, информационной поддержки, в том числе в средствах массовой информации, а также посредством социальной рекламы.</w:t>
      </w:r>
    </w:p>
    <w:p w:rsidR="00423C78" w:rsidRPr="00FA1C12" w:rsidRDefault="00423C78" w:rsidP="0010428D">
      <w:pPr>
        <w:widowControl w:val="0"/>
        <w:spacing w:after="0" w:line="240" w:lineRule="auto"/>
        <w:ind w:firstLine="720"/>
        <w:jc w:val="center"/>
        <w:rPr>
          <w:rFonts w:ascii="Times New Roman CYR" w:hAnsi="Times New Roman CYR"/>
          <w:sz w:val="28"/>
        </w:rPr>
      </w:pPr>
    </w:p>
    <w:p w:rsidR="00423C78" w:rsidRPr="00FA1C12" w:rsidRDefault="009A5645" w:rsidP="00B33E16">
      <w:pPr>
        <w:widowControl w:val="0"/>
        <w:spacing w:after="0" w:line="240" w:lineRule="auto"/>
        <w:jc w:val="center"/>
        <w:outlineLvl w:val="0"/>
        <w:rPr>
          <w:rFonts w:ascii="Times New Roman CYR" w:hAnsi="Times New Roman CYR"/>
          <w:b/>
          <w:color w:val="26282F"/>
          <w:sz w:val="24"/>
        </w:rPr>
      </w:pPr>
      <w:r w:rsidRPr="00FA1C12">
        <w:rPr>
          <w:rFonts w:ascii="Times New Roman CYR" w:hAnsi="Times New Roman CYR"/>
          <w:b/>
          <w:color w:val="26282F"/>
          <w:sz w:val="24"/>
        </w:rPr>
        <w:t xml:space="preserve">4. </w:t>
      </w:r>
      <w:r w:rsidRPr="00FA1C12">
        <w:rPr>
          <w:rFonts w:ascii="Times New Roman" w:hAnsi="Times New Roman"/>
          <w:b/>
          <w:color w:val="26282F"/>
          <w:sz w:val="28"/>
        </w:rPr>
        <w:t>Основные направления конкурентоспособности экономики Павлоградского района</w:t>
      </w:r>
    </w:p>
    <w:p w:rsidR="00423C78" w:rsidRPr="00FA1C12" w:rsidRDefault="009A5645" w:rsidP="00B33E16">
      <w:pPr>
        <w:spacing w:after="0" w:line="240" w:lineRule="auto"/>
        <w:jc w:val="center"/>
        <w:outlineLvl w:val="0"/>
        <w:rPr>
          <w:rFonts w:ascii="Times New Roman CYR" w:hAnsi="Times New Roman CYR"/>
          <w:b/>
          <w:color w:val="26282F"/>
          <w:sz w:val="24"/>
        </w:rPr>
      </w:pPr>
      <w:r w:rsidRPr="00FA1C12">
        <w:rPr>
          <w:rFonts w:ascii="Times New Roman" w:hAnsi="Times New Roman"/>
          <w:b/>
          <w:color w:val="26282F"/>
          <w:sz w:val="28"/>
        </w:rPr>
        <w:t>4.1. Повышение инвестиционной активности Павлоградского района.  Развитие агропромышленного комплекса</w:t>
      </w:r>
    </w:p>
    <w:p w:rsidR="00423C78" w:rsidRPr="00FA1C12" w:rsidRDefault="00423C78" w:rsidP="00B33E16">
      <w:pPr>
        <w:widowControl w:val="0"/>
        <w:spacing w:after="0" w:line="240" w:lineRule="auto"/>
        <w:ind w:firstLine="720"/>
        <w:jc w:val="both"/>
        <w:rPr>
          <w:rFonts w:ascii="Times New Roman CYR" w:hAnsi="Times New Roman CYR"/>
          <w:sz w:val="24"/>
        </w:rPr>
      </w:pPr>
    </w:p>
    <w:p w:rsidR="00423C78" w:rsidRPr="00FA1C12" w:rsidRDefault="009A5645" w:rsidP="007D08BC">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Реализация прогноза социально-экономического развития Павлоградского района, действующих муниципальных программ</w:t>
      </w:r>
      <w:r w:rsidR="0082331F" w:rsidRPr="00FA1C12">
        <w:rPr>
          <w:rFonts w:ascii="Times New Roman CYR" w:hAnsi="Times New Roman CYR"/>
          <w:sz w:val="28"/>
        </w:rPr>
        <w:t xml:space="preserve">, </w:t>
      </w:r>
      <w:r w:rsidR="0082331F" w:rsidRPr="00FA1C12">
        <w:rPr>
          <w:rFonts w:ascii="Times New Roman" w:hAnsi="Times New Roman"/>
          <w:sz w:val="28"/>
        </w:rPr>
        <w:t>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w:t>
      </w:r>
      <w:r w:rsidRPr="00FA1C12">
        <w:rPr>
          <w:rFonts w:ascii="Times New Roman CYR" w:hAnsi="Times New Roman CYR"/>
          <w:sz w:val="28"/>
        </w:rPr>
        <w:t xml:space="preserve"> требует привлечения инвестиций. Муниципальная власть заинтересована в привлечении инвестиций на свою территорию. Кроме решения конкретных задач каждого инвестиционного проекта, инвестиции обеспечивают занятость населения и пополнение местного бюджета. Деятельность органов местного самоуправления по привлечению и наиболее эффективному использованию средств, вкладываемых на территории Павлоградского района, составляет суть муници</w:t>
      </w:r>
      <w:r w:rsidR="00B41B3C" w:rsidRPr="00FA1C12">
        <w:rPr>
          <w:rFonts w:ascii="Times New Roman CYR" w:hAnsi="Times New Roman CYR"/>
          <w:sz w:val="28"/>
        </w:rPr>
        <w:t>пальной инвестиционной политики.</w:t>
      </w:r>
    </w:p>
    <w:p w:rsidR="00104D30" w:rsidRPr="00FA1C12" w:rsidRDefault="00486922" w:rsidP="00104D30">
      <w:pPr>
        <w:widowControl w:val="0"/>
        <w:tabs>
          <w:tab w:val="left" w:pos="1081"/>
        </w:tabs>
        <w:spacing w:after="0" w:line="322" w:lineRule="exact"/>
        <w:ind w:firstLine="709"/>
        <w:jc w:val="both"/>
        <w:rPr>
          <w:rFonts w:ascii="Times New Roman" w:hAnsi="Times New Roman"/>
          <w:sz w:val="28"/>
        </w:rPr>
      </w:pPr>
      <w:r w:rsidRPr="00FA1C12">
        <w:rPr>
          <w:rFonts w:ascii="Times New Roman" w:hAnsi="Times New Roman"/>
          <w:sz w:val="28"/>
        </w:rPr>
        <w:t>Постановлением Администрации Павлоградского муниципального района Омской области от 15.05.2020 № 52-п утверждена Стратегия инвестиционного развития района до 2025 года, ц</w:t>
      </w:r>
      <w:r w:rsidR="00104D30" w:rsidRPr="00FA1C12">
        <w:rPr>
          <w:rFonts w:ascii="Times New Roman" w:hAnsi="Times New Roman"/>
          <w:sz w:val="28"/>
        </w:rPr>
        <w:t xml:space="preserve">елью </w:t>
      </w:r>
      <w:r w:rsidRPr="00FA1C12">
        <w:rPr>
          <w:rFonts w:ascii="Times New Roman" w:hAnsi="Times New Roman"/>
          <w:sz w:val="28"/>
        </w:rPr>
        <w:t>которой</w:t>
      </w:r>
      <w:r w:rsidR="00104D30" w:rsidRPr="00FA1C12">
        <w:rPr>
          <w:rFonts w:ascii="Times New Roman" w:hAnsi="Times New Roman"/>
          <w:sz w:val="28"/>
        </w:rPr>
        <w:t xml:space="preserve"> является обеспечение благоприятного инвестиционного климата, роста инвестиционной активности, увеличения объемов привлекаемых инвестиций, устойчивого социально-экономического развития Павлоградского муниципального района.</w:t>
      </w:r>
    </w:p>
    <w:p w:rsidR="00104D30" w:rsidRPr="00FA1C12" w:rsidRDefault="009A5645" w:rsidP="00EB7133">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В последние годы в Павлоградском районе наблюдается улучшение динамики инвестиционной активности. Объем инвестиций в основной капитал за период 2009-2022 годов увеличился в 6 раз. Отрицательная динамика наблюдалась в 2010, 2014 и 2017 годах. С 2018 года динамика показателя демонстрирует устойчивый рост. Такой рост обусловлен активной реализацией ряда проектов в сфере сельского хозяйства, в топливно-энергетическом </w:t>
      </w:r>
      <w:r w:rsidR="00104D30" w:rsidRPr="00FA1C12">
        <w:rPr>
          <w:rFonts w:ascii="Times New Roman" w:hAnsi="Times New Roman"/>
          <w:sz w:val="28"/>
        </w:rPr>
        <w:t>комплексе и дорожном хозяйстве. Ключевые инвестиционны</w:t>
      </w:r>
      <w:r w:rsidR="00B309D3" w:rsidRPr="00FA1C12">
        <w:rPr>
          <w:rFonts w:ascii="Times New Roman" w:hAnsi="Times New Roman"/>
          <w:sz w:val="28"/>
        </w:rPr>
        <w:t>е</w:t>
      </w:r>
      <w:r w:rsidR="00104D30" w:rsidRPr="00FA1C12">
        <w:rPr>
          <w:rFonts w:ascii="Times New Roman" w:hAnsi="Times New Roman"/>
          <w:sz w:val="28"/>
        </w:rPr>
        <w:t xml:space="preserve"> проекты</w:t>
      </w:r>
      <w:r w:rsidR="00E20EBC" w:rsidRPr="00FA1C12">
        <w:rPr>
          <w:rFonts w:ascii="Times New Roman" w:hAnsi="Times New Roman"/>
          <w:sz w:val="28"/>
        </w:rPr>
        <w:t>, реализованные до 202</w:t>
      </w:r>
      <w:r w:rsidR="00F55EEC" w:rsidRPr="00FA1C12">
        <w:rPr>
          <w:rFonts w:ascii="Times New Roman" w:hAnsi="Times New Roman"/>
          <w:sz w:val="28"/>
        </w:rPr>
        <w:t>3</w:t>
      </w:r>
      <w:r w:rsidR="00E20EBC" w:rsidRPr="00FA1C12">
        <w:rPr>
          <w:rFonts w:ascii="Times New Roman" w:hAnsi="Times New Roman"/>
          <w:sz w:val="28"/>
        </w:rPr>
        <w:t xml:space="preserve"> года</w:t>
      </w:r>
      <w:r w:rsidR="00DC451F">
        <w:rPr>
          <w:rFonts w:ascii="Times New Roman" w:hAnsi="Times New Roman"/>
          <w:sz w:val="28"/>
        </w:rPr>
        <w:t xml:space="preserve"> </w:t>
      </w:r>
      <w:r w:rsidR="00F55EEC" w:rsidRPr="00FA1C12">
        <w:rPr>
          <w:rFonts w:ascii="Times New Roman" w:hAnsi="Times New Roman"/>
          <w:sz w:val="28"/>
        </w:rPr>
        <w:t xml:space="preserve">представлены </w:t>
      </w:r>
      <w:r w:rsidR="00104D30" w:rsidRPr="00FA1C12">
        <w:rPr>
          <w:rFonts w:ascii="Times New Roman" w:hAnsi="Times New Roman"/>
          <w:sz w:val="28"/>
        </w:rPr>
        <w:t>в разделе 1.</w:t>
      </w:r>
      <w:r w:rsidR="00EB7133" w:rsidRPr="00FA1C12">
        <w:rPr>
          <w:rFonts w:ascii="Times New Roman" w:hAnsi="Times New Roman"/>
          <w:sz w:val="28"/>
        </w:rPr>
        <w:t>2 «</w:t>
      </w:r>
      <w:r w:rsidR="00EB7133" w:rsidRPr="00FA1C12">
        <w:rPr>
          <w:rFonts w:ascii="Times New Roman CYR" w:hAnsi="Times New Roman CYR"/>
          <w:sz w:val="28"/>
        </w:rPr>
        <w:t>Основные итоги реализации Стратегии».</w:t>
      </w:r>
    </w:p>
    <w:p w:rsidR="00423C78" w:rsidRPr="00FA1C12" w:rsidRDefault="009A5645" w:rsidP="007D08BC">
      <w:pPr>
        <w:pStyle w:val="s11"/>
        <w:spacing w:beforeAutospacing="0" w:after="0" w:afterAutospacing="0"/>
        <w:ind w:firstLine="708"/>
        <w:jc w:val="both"/>
        <w:rPr>
          <w:sz w:val="28"/>
        </w:rPr>
      </w:pPr>
      <w:r w:rsidRPr="00FA1C12">
        <w:rPr>
          <w:sz w:val="28"/>
        </w:rPr>
        <w:t>Причины, сдерживающие развитие инвестиционного потенциала р</w:t>
      </w:r>
      <w:r w:rsidR="008236D8" w:rsidRPr="00FA1C12">
        <w:rPr>
          <w:sz w:val="28"/>
        </w:rPr>
        <w:t>ай</w:t>
      </w:r>
      <w:r w:rsidRPr="00FA1C12">
        <w:rPr>
          <w:sz w:val="28"/>
        </w:rPr>
        <w:t>она:</w:t>
      </w:r>
    </w:p>
    <w:p w:rsidR="00423C78" w:rsidRPr="00FA1C12" w:rsidRDefault="009A5645" w:rsidP="007D08BC">
      <w:pPr>
        <w:pStyle w:val="s11"/>
        <w:spacing w:beforeAutospacing="0" w:after="0" w:afterAutospacing="0"/>
        <w:ind w:firstLine="709"/>
        <w:jc w:val="both"/>
        <w:rPr>
          <w:sz w:val="28"/>
        </w:rPr>
      </w:pPr>
      <w:r w:rsidRPr="00FA1C12">
        <w:rPr>
          <w:sz w:val="28"/>
        </w:rPr>
        <w:t>1) отсутствие достаточного количества инвестиционных площадок;</w:t>
      </w:r>
    </w:p>
    <w:p w:rsidR="00423C78" w:rsidRPr="00FA1C12" w:rsidRDefault="009A5645" w:rsidP="007D08BC">
      <w:pPr>
        <w:pStyle w:val="s11"/>
        <w:spacing w:beforeAutospacing="0" w:after="0" w:afterAutospacing="0"/>
        <w:ind w:firstLine="709"/>
        <w:jc w:val="both"/>
        <w:rPr>
          <w:sz w:val="28"/>
        </w:rPr>
      </w:pPr>
      <w:r w:rsidRPr="00FA1C12">
        <w:rPr>
          <w:sz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423C78" w:rsidRPr="00FA1C12" w:rsidRDefault="009A5645" w:rsidP="007D08BC">
      <w:pPr>
        <w:pStyle w:val="s11"/>
        <w:spacing w:beforeAutospacing="0" w:after="0" w:afterAutospacing="0"/>
        <w:ind w:firstLine="709"/>
        <w:jc w:val="both"/>
        <w:rPr>
          <w:sz w:val="28"/>
        </w:rPr>
      </w:pPr>
      <w:r w:rsidRPr="00FA1C12">
        <w:rPr>
          <w:sz w:val="28"/>
        </w:rPr>
        <w:t>3) дефицит квалифицированных кадров, обусловленный оттоком трудоспособного населения из Павлоградского района и несоответствием образовательных стандартов требованиям работодателей.</w:t>
      </w:r>
    </w:p>
    <w:p w:rsidR="00423C78" w:rsidRPr="00FA1C12" w:rsidRDefault="009A5645" w:rsidP="007D08BC">
      <w:pPr>
        <w:pStyle w:val="s11"/>
        <w:spacing w:beforeAutospacing="0" w:after="0" w:afterAutospacing="0"/>
        <w:ind w:firstLine="709"/>
        <w:jc w:val="both"/>
        <w:rPr>
          <w:sz w:val="28"/>
        </w:rPr>
      </w:pPr>
      <w:r w:rsidRPr="00FA1C12">
        <w:rPr>
          <w:sz w:val="28"/>
        </w:rPr>
        <w:t xml:space="preserve">В качестве приоритетных направлений по преодолению существующих барьеров и обеспечению стимулирования инвестиционной деятельности </w:t>
      </w:r>
      <w:r w:rsidRPr="00FA1C12">
        <w:rPr>
          <w:sz w:val="28"/>
        </w:rPr>
        <w:lastRenderedPageBreak/>
        <w:t xml:space="preserve">выделены следующие основные </w:t>
      </w:r>
      <w:r w:rsidR="00486922" w:rsidRPr="00FA1C12">
        <w:rPr>
          <w:sz w:val="28"/>
        </w:rPr>
        <w:t>задачи</w:t>
      </w:r>
      <w:r w:rsidRPr="00FA1C12">
        <w:rPr>
          <w:sz w:val="28"/>
        </w:rPr>
        <w:t xml:space="preserve"> и инструменты проводимой инвестиционной политики </w:t>
      </w:r>
      <w:r w:rsidR="00486922" w:rsidRPr="00FA1C12">
        <w:rPr>
          <w:sz w:val="28"/>
        </w:rPr>
        <w:t>на территории Павлоградского района</w:t>
      </w:r>
      <w:r w:rsidRPr="00FA1C12">
        <w:rPr>
          <w:sz w:val="28"/>
        </w:rPr>
        <w:t>:</w:t>
      </w:r>
    </w:p>
    <w:p w:rsidR="00486922" w:rsidRPr="00FA1C12" w:rsidRDefault="00486922" w:rsidP="00486922">
      <w:pPr>
        <w:widowControl w:val="0"/>
        <w:numPr>
          <w:ilvl w:val="0"/>
          <w:numId w:val="10"/>
        </w:numPr>
        <w:tabs>
          <w:tab w:val="left" w:pos="1077"/>
        </w:tabs>
        <w:spacing w:after="0" w:line="322" w:lineRule="exact"/>
        <w:ind w:firstLine="851"/>
        <w:jc w:val="both"/>
        <w:rPr>
          <w:rFonts w:ascii="Times New Roman" w:hAnsi="Times New Roman"/>
          <w:sz w:val="28"/>
        </w:rPr>
      </w:pPr>
      <w:r w:rsidRPr="00FA1C12">
        <w:rPr>
          <w:rFonts w:ascii="Times New Roman" w:hAnsi="Times New Roman"/>
          <w:sz w:val="28"/>
        </w:rPr>
        <w:t>Привлечение инвестиций в развитие экономики Павлограского района, обеспечивающих привлечение в район наиболее передовых технологий:</w:t>
      </w:r>
    </w:p>
    <w:p w:rsidR="00486922" w:rsidRPr="00FA1C12" w:rsidRDefault="00486922" w:rsidP="00486922">
      <w:pPr>
        <w:widowControl w:val="0"/>
        <w:numPr>
          <w:ilvl w:val="0"/>
          <w:numId w:val="9"/>
        </w:numPr>
        <w:tabs>
          <w:tab w:val="left" w:pos="927"/>
        </w:tabs>
        <w:spacing w:after="0" w:line="322" w:lineRule="exact"/>
        <w:ind w:firstLine="851"/>
        <w:jc w:val="both"/>
        <w:rPr>
          <w:rFonts w:ascii="Times New Roman" w:hAnsi="Times New Roman"/>
          <w:sz w:val="28"/>
        </w:rPr>
      </w:pPr>
      <w:r w:rsidRPr="00FA1C12">
        <w:rPr>
          <w:rFonts w:ascii="Times New Roman" w:hAnsi="Times New Roman"/>
          <w:sz w:val="28"/>
        </w:rPr>
        <w:t>создан</w:t>
      </w:r>
      <w:r w:rsidR="000C34A6" w:rsidRPr="00FA1C12">
        <w:rPr>
          <w:rFonts w:ascii="Times New Roman" w:hAnsi="Times New Roman"/>
          <w:sz w:val="28"/>
        </w:rPr>
        <w:t>ие</w:t>
      </w:r>
      <w:r w:rsidRPr="00FA1C12">
        <w:rPr>
          <w:rFonts w:ascii="Times New Roman" w:hAnsi="Times New Roman"/>
          <w:sz w:val="28"/>
        </w:rPr>
        <w:t xml:space="preserve"> Координационн</w:t>
      </w:r>
      <w:r w:rsidR="000C34A6" w:rsidRPr="00FA1C12">
        <w:rPr>
          <w:rFonts w:ascii="Times New Roman" w:hAnsi="Times New Roman"/>
          <w:sz w:val="28"/>
        </w:rPr>
        <w:t>ого</w:t>
      </w:r>
      <w:r w:rsidRPr="00FA1C12">
        <w:rPr>
          <w:rFonts w:ascii="Times New Roman" w:hAnsi="Times New Roman"/>
          <w:sz w:val="28"/>
        </w:rPr>
        <w:t xml:space="preserve"> Совет</w:t>
      </w:r>
      <w:r w:rsidR="000C34A6" w:rsidRPr="00FA1C12">
        <w:rPr>
          <w:rFonts w:ascii="Times New Roman" w:hAnsi="Times New Roman"/>
          <w:sz w:val="28"/>
        </w:rPr>
        <w:t>а</w:t>
      </w:r>
      <w:r w:rsidRPr="00FA1C12">
        <w:rPr>
          <w:rFonts w:ascii="Times New Roman" w:hAnsi="Times New Roman"/>
          <w:sz w:val="28"/>
        </w:rPr>
        <w:t xml:space="preserve"> по инвестициям при Главе Павлоградского района для поддержки частных инвестиционных проектов;</w:t>
      </w:r>
    </w:p>
    <w:p w:rsidR="00486922" w:rsidRPr="00FA1C12" w:rsidRDefault="00486922" w:rsidP="00486922">
      <w:pPr>
        <w:widowControl w:val="0"/>
        <w:numPr>
          <w:ilvl w:val="0"/>
          <w:numId w:val="9"/>
        </w:numPr>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формировани</w:t>
      </w:r>
      <w:r w:rsidR="000C34A6" w:rsidRPr="00FA1C12">
        <w:rPr>
          <w:rFonts w:ascii="Times New Roman" w:hAnsi="Times New Roman"/>
          <w:sz w:val="28"/>
        </w:rPr>
        <w:t>е</w:t>
      </w:r>
      <w:r w:rsidRPr="00FA1C12">
        <w:rPr>
          <w:rFonts w:ascii="Times New Roman" w:hAnsi="Times New Roman"/>
          <w:sz w:val="28"/>
        </w:rPr>
        <w:t xml:space="preserve"> благоприятной информационной среды для развития инвестиционной привлекательности посредством оптимизации деятельности информационных порталов, повышения уровня и содержательной наполняемости информационного обмена по актуальным вопросам инвестиционной деятельности путем создания раздела в сфере инвестиционной деятельности на информационном ресурсе муниципального образования в информационно-телекоммуникационной сети «Интернет»;</w:t>
      </w:r>
    </w:p>
    <w:p w:rsidR="00486922" w:rsidRPr="00FA1C12" w:rsidRDefault="00486922" w:rsidP="00486922">
      <w:pPr>
        <w:widowControl w:val="0"/>
        <w:numPr>
          <w:ilvl w:val="0"/>
          <w:numId w:val="9"/>
        </w:numPr>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в 2020 году были сокращены сроки выдачи разрешений на строительство с 7 до 5 дней и выдачи градостро</w:t>
      </w:r>
      <w:r w:rsidR="00F40F86" w:rsidRPr="00FA1C12">
        <w:rPr>
          <w:rFonts w:ascii="Times New Roman" w:hAnsi="Times New Roman"/>
          <w:sz w:val="28"/>
        </w:rPr>
        <w:t>ительного плана с 20 до 14 дней</w:t>
      </w:r>
      <w:r w:rsidRPr="00FA1C12">
        <w:rPr>
          <w:rFonts w:ascii="Times New Roman" w:hAnsi="Times New Roman"/>
          <w:sz w:val="28"/>
        </w:rPr>
        <w:t>;</w:t>
      </w:r>
    </w:p>
    <w:p w:rsidR="00AD6530" w:rsidRPr="00FA1C12" w:rsidRDefault="00AD6530" w:rsidP="00AD6530">
      <w:pPr>
        <w:widowControl w:val="0"/>
        <w:numPr>
          <w:ilvl w:val="0"/>
          <w:numId w:val="9"/>
        </w:numPr>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 xml:space="preserve"> назначение инвестиционного уполномоченного для организации системной работы по сопровождению инвестиционных проектов (постановление Администрации Павлоградского района от 08.05.2024 № 163-п);</w:t>
      </w:r>
    </w:p>
    <w:p w:rsidR="00486922" w:rsidRPr="00FA1C12" w:rsidRDefault="0082236F" w:rsidP="0082236F">
      <w:pPr>
        <w:widowControl w:val="0"/>
        <w:numPr>
          <w:ilvl w:val="1"/>
          <w:numId w:val="9"/>
        </w:numPr>
        <w:tabs>
          <w:tab w:val="left" w:pos="851"/>
        </w:tabs>
        <w:spacing w:after="0" w:line="322" w:lineRule="exact"/>
        <w:ind w:firstLine="851"/>
        <w:jc w:val="both"/>
        <w:rPr>
          <w:rFonts w:ascii="Times New Roman" w:hAnsi="Times New Roman"/>
          <w:sz w:val="28"/>
        </w:rPr>
      </w:pPr>
      <w:r w:rsidRPr="00FA1C12">
        <w:rPr>
          <w:rFonts w:ascii="Times New Roman" w:hAnsi="Times New Roman"/>
          <w:sz w:val="28"/>
        </w:rPr>
        <w:t xml:space="preserve">- </w:t>
      </w:r>
      <w:r w:rsidR="00E02231" w:rsidRPr="00FA1C12">
        <w:rPr>
          <w:rFonts w:ascii="Times New Roman" w:hAnsi="Times New Roman"/>
          <w:sz w:val="28"/>
        </w:rPr>
        <w:t>с</w:t>
      </w:r>
      <w:r w:rsidR="00486922" w:rsidRPr="00FA1C12">
        <w:rPr>
          <w:rFonts w:ascii="Times New Roman" w:hAnsi="Times New Roman"/>
          <w:sz w:val="28"/>
        </w:rPr>
        <w:t xml:space="preserve"> 202</w:t>
      </w:r>
      <w:r w:rsidRPr="00FA1C12">
        <w:rPr>
          <w:rFonts w:ascii="Times New Roman" w:hAnsi="Times New Roman"/>
          <w:sz w:val="28"/>
        </w:rPr>
        <w:t>2</w:t>
      </w:r>
      <w:r w:rsidR="00486922" w:rsidRPr="00FA1C12">
        <w:rPr>
          <w:rFonts w:ascii="Times New Roman" w:hAnsi="Times New Roman"/>
          <w:sz w:val="28"/>
        </w:rPr>
        <w:t xml:space="preserve"> год</w:t>
      </w:r>
      <w:r w:rsidR="00E02231" w:rsidRPr="00FA1C12">
        <w:rPr>
          <w:rFonts w:ascii="Times New Roman" w:hAnsi="Times New Roman"/>
          <w:sz w:val="28"/>
        </w:rPr>
        <w:t>а</w:t>
      </w:r>
      <w:r w:rsidR="00486922" w:rsidRPr="00FA1C12">
        <w:rPr>
          <w:rFonts w:ascii="Times New Roman" w:hAnsi="Times New Roman"/>
          <w:sz w:val="28"/>
        </w:rPr>
        <w:t xml:space="preserve"> массовы</w:t>
      </w:r>
      <w:r w:rsidR="00E02231" w:rsidRPr="00FA1C12">
        <w:rPr>
          <w:rFonts w:ascii="Times New Roman" w:hAnsi="Times New Roman"/>
          <w:sz w:val="28"/>
        </w:rPr>
        <w:t>е</w:t>
      </w:r>
      <w:r w:rsidR="00486922" w:rsidRPr="00FA1C12">
        <w:rPr>
          <w:rFonts w:ascii="Times New Roman" w:hAnsi="Times New Roman"/>
          <w:sz w:val="28"/>
        </w:rPr>
        <w:t xml:space="preserve"> социально значимы</w:t>
      </w:r>
      <w:r w:rsidR="00E02231" w:rsidRPr="00FA1C12">
        <w:rPr>
          <w:rFonts w:ascii="Times New Roman" w:hAnsi="Times New Roman"/>
          <w:sz w:val="28"/>
        </w:rPr>
        <w:t>е</w:t>
      </w:r>
      <w:r w:rsidR="00486922" w:rsidRPr="00FA1C12">
        <w:rPr>
          <w:rFonts w:ascii="Times New Roman" w:hAnsi="Times New Roman"/>
          <w:sz w:val="28"/>
        </w:rPr>
        <w:t xml:space="preserve"> муниципальны</w:t>
      </w:r>
      <w:r w:rsidR="00E02231" w:rsidRPr="00FA1C12">
        <w:rPr>
          <w:rFonts w:ascii="Times New Roman" w:hAnsi="Times New Roman"/>
          <w:sz w:val="28"/>
        </w:rPr>
        <w:t>е</w:t>
      </w:r>
      <w:r w:rsidR="00486922" w:rsidRPr="00FA1C12">
        <w:rPr>
          <w:rFonts w:ascii="Times New Roman" w:hAnsi="Times New Roman"/>
          <w:sz w:val="28"/>
        </w:rPr>
        <w:t xml:space="preserve"> услуг</w:t>
      </w:r>
      <w:r w:rsidR="00E02231" w:rsidRPr="00FA1C12">
        <w:rPr>
          <w:rFonts w:ascii="Times New Roman" w:hAnsi="Times New Roman"/>
          <w:sz w:val="28"/>
        </w:rPr>
        <w:t>и</w:t>
      </w:r>
      <w:r w:rsidR="00486922" w:rsidRPr="00FA1C12">
        <w:rPr>
          <w:rFonts w:ascii="Times New Roman" w:hAnsi="Times New Roman"/>
          <w:sz w:val="28"/>
        </w:rPr>
        <w:t>, оказываемы</w:t>
      </w:r>
      <w:r w:rsidR="00E02231" w:rsidRPr="00FA1C12">
        <w:rPr>
          <w:rFonts w:ascii="Times New Roman" w:hAnsi="Times New Roman"/>
          <w:sz w:val="28"/>
        </w:rPr>
        <w:t>е</w:t>
      </w:r>
      <w:r w:rsidR="00486922" w:rsidRPr="00FA1C12">
        <w:rPr>
          <w:rFonts w:ascii="Times New Roman" w:hAnsi="Times New Roman"/>
          <w:sz w:val="28"/>
        </w:rPr>
        <w:t xml:space="preserve"> на территории </w:t>
      </w:r>
      <w:r w:rsidR="00E02231" w:rsidRPr="00FA1C12">
        <w:rPr>
          <w:rFonts w:ascii="Times New Roman" w:hAnsi="Times New Roman"/>
          <w:sz w:val="28"/>
        </w:rPr>
        <w:t>Павлоград</w:t>
      </w:r>
      <w:r w:rsidR="00486922" w:rsidRPr="00FA1C12">
        <w:rPr>
          <w:rFonts w:ascii="Times New Roman" w:hAnsi="Times New Roman"/>
          <w:sz w:val="28"/>
        </w:rPr>
        <w:t xml:space="preserve">ского района доступны </w:t>
      </w:r>
      <w:r w:rsidRPr="00FA1C12">
        <w:rPr>
          <w:rFonts w:ascii="Times New Roman" w:hAnsi="Times New Roman"/>
          <w:sz w:val="28"/>
        </w:rPr>
        <w:t>к получению в онлайн-формате на Едином портале государственных и муниципальных услуг</w:t>
      </w:r>
      <w:r w:rsidR="00486922" w:rsidRPr="00FA1C12">
        <w:rPr>
          <w:rFonts w:ascii="Times New Roman" w:hAnsi="Times New Roman"/>
          <w:sz w:val="28"/>
        </w:rPr>
        <w:t>. До 2030 года планируется довести долю оказанных массовых социально значимых государственных и муниципальных услуг в электронном виде до 9</w:t>
      </w:r>
      <w:r w:rsidR="00E02231" w:rsidRPr="00FA1C12">
        <w:rPr>
          <w:rFonts w:ascii="Times New Roman" w:hAnsi="Times New Roman"/>
          <w:sz w:val="28"/>
        </w:rPr>
        <w:t>0</w:t>
      </w:r>
      <w:r w:rsidR="00486922" w:rsidRPr="00FA1C12">
        <w:rPr>
          <w:rFonts w:ascii="Times New Roman" w:hAnsi="Times New Roman"/>
          <w:sz w:val="28"/>
        </w:rPr>
        <w:t>%.</w:t>
      </w:r>
    </w:p>
    <w:p w:rsidR="00486922" w:rsidRPr="00FA1C12" w:rsidRDefault="00486922" w:rsidP="00486922">
      <w:pPr>
        <w:widowControl w:val="0"/>
        <w:numPr>
          <w:ilvl w:val="0"/>
          <w:numId w:val="10"/>
        </w:numPr>
        <w:tabs>
          <w:tab w:val="left" w:pos="1134"/>
        </w:tabs>
        <w:spacing w:after="0" w:line="322" w:lineRule="exact"/>
        <w:ind w:firstLine="851"/>
        <w:jc w:val="both"/>
        <w:rPr>
          <w:rFonts w:ascii="Times New Roman" w:hAnsi="Times New Roman"/>
          <w:sz w:val="28"/>
        </w:rPr>
      </w:pPr>
      <w:r w:rsidRPr="00FA1C12">
        <w:rPr>
          <w:rFonts w:ascii="Times New Roman" w:hAnsi="Times New Roman"/>
          <w:sz w:val="28"/>
        </w:rPr>
        <w:t>Устранение административных барьеров, ограничивающих интенсивное развитие инвестиционной, предпринимательской деятельности на территории Павлоградского района</w:t>
      </w:r>
    </w:p>
    <w:p w:rsidR="00486922" w:rsidRPr="00FA1C12" w:rsidRDefault="00D31782" w:rsidP="00D31782">
      <w:pPr>
        <w:widowControl w:val="0"/>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 утвержден</w:t>
      </w:r>
      <w:r w:rsidR="00DB5254">
        <w:rPr>
          <w:rFonts w:ascii="Times New Roman" w:hAnsi="Times New Roman"/>
          <w:sz w:val="28"/>
        </w:rPr>
        <w:t xml:space="preserve"> </w:t>
      </w:r>
      <w:r w:rsidRPr="00FA1C12">
        <w:rPr>
          <w:rFonts w:ascii="Times New Roman" w:hAnsi="Times New Roman"/>
          <w:sz w:val="28"/>
        </w:rPr>
        <w:t>Порядок установления и оценки применения обязательных требований, содержащихся в муниципальных нормативных правовых актах, которые связаны с осуществлением предпринимательской и иной экономической деятельности, в том числе оценки фактического воздействия указанных муниципальных нормативно правовых актов</w:t>
      </w:r>
      <w:r w:rsidR="00486922" w:rsidRPr="00FA1C12">
        <w:rPr>
          <w:rFonts w:ascii="Times New Roman" w:hAnsi="Times New Roman"/>
          <w:sz w:val="28"/>
        </w:rPr>
        <w:t>;</w:t>
      </w:r>
    </w:p>
    <w:p w:rsidR="00486922" w:rsidRPr="00FA1C12" w:rsidRDefault="00D31782" w:rsidP="00D31782">
      <w:pPr>
        <w:widowControl w:val="0"/>
        <w:tabs>
          <w:tab w:val="left" w:pos="851"/>
        </w:tabs>
        <w:spacing w:after="0" w:line="322" w:lineRule="exact"/>
        <w:jc w:val="both"/>
        <w:rPr>
          <w:rFonts w:ascii="Times New Roman" w:hAnsi="Times New Roman"/>
          <w:sz w:val="28"/>
        </w:rPr>
      </w:pPr>
      <w:r w:rsidRPr="00FA1C12">
        <w:rPr>
          <w:rFonts w:ascii="Times New Roman" w:hAnsi="Times New Roman"/>
          <w:sz w:val="28"/>
        </w:rPr>
        <w:tab/>
        <w:t xml:space="preserve">- </w:t>
      </w:r>
      <w:r w:rsidR="00486922" w:rsidRPr="00FA1C12">
        <w:rPr>
          <w:rFonts w:ascii="Times New Roman" w:hAnsi="Times New Roman"/>
          <w:sz w:val="28"/>
        </w:rPr>
        <w:t xml:space="preserve">по состоянию на 1 января 2024 года в районе создано 12 инвестиционных площадок. </w:t>
      </w:r>
    </w:p>
    <w:p w:rsidR="00486922" w:rsidRPr="00FA1C12" w:rsidRDefault="00486922" w:rsidP="00486922">
      <w:pPr>
        <w:widowControl w:val="0"/>
        <w:numPr>
          <w:ilvl w:val="0"/>
          <w:numId w:val="10"/>
        </w:numPr>
        <w:tabs>
          <w:tab w:val="left" w:pos="1066"/>
        </w:tabs>
        <w:spacing w:after="0" w:line="322" w:lineRule="exact"/>
        <w:ind w:firstLine="851"/>
        <w:jc w:val="both"/>
        <w:rPr>
          <w:rFonts w:ascii="Times New Roman" w:hAnsi="Times New Roman"/>
          <w:sz w:val="28"/>
        </w:rPr>
      </w:pPr>
      <w:r w:rsidRPr="00FA1C12">
        <w:rPr>
          <w:rFonts w:ascii="Times New Roman" w:hAnsi="Times New Roman"/>
          <w:sz w:val="28"/>
        </w:rPr>
        <w:t>развитие институциональной инфраструктуры поддержки инвестиционной деятельности в Павлоградском районе, в том числе за счет:</w:t>
      </w:r>
    </w:p>
    <w:p w:rsidR="00486922" w:rsidRPr="00FA1C12" w:rsidRDefault="00486922" w:rsidP="00486922">
      <w:pPr>
        <w:widowControl w:val="0"/>
        <w:numPr>
          <w:ilvl w:val="0"/>
          <w:numId w:val="9"/>
        </w:numPr>
        <w:tabs>
          <w:tab w:val="left" w:pos="927"/>
        </w:tabs>
        <w:spacing w:after="0" w:line="322" w:lineRule="exact"/>
        <w:ind w:firstLine="851"/>
        <w:jc w:val="both"/>
        <w:rPr>
          <w:rFonts w:ascii="Times New Roman" w:hAnsi="Times New Roman"/>
          <w:sz w:val="28"/>
        </w:rPr>
      </w:pPr>
      <w:r w:rsidRPr="00FA1C12">
        <w:rPr>
          <w:rFonts w:ascii="Times New Roman" w:hAnsi="Times New Roman"/>
          <w:sz w:val="28"/>
        </w:rPr>
        <w:t>внедрения в районе регионального инвестиционного стандарта по обеспечению привлекательного инвестиционного климата в районе, основанного на лучших практиках развития бизнеса и взаимодействия бизнеса и власти в 2024 году;</w:t>
      </w:r>
    </w:p>
    <w:p w:rsidR="00486922" w:rsidRPr="00FA1C12" w:rsidRDefault="00486922" w:rsidP="00486922">
      <w:pPr>
        <w:widowControl w:val="0"/>
        <w:numPr>
          <w:ilvl w:val="0"/>
          <w:numId w:val="9"/>
        </w:numPr>
        <w:tabs>
          <w:tab w:val="left" w:pos="927"/>
        </w:tabs>
        <w:spacing w:after="0" w:line="322" w:lineRule="exact"/>
        <w:ind w:firstLine="851"/>
        <w:jc w:val="both"/>
        <w:rPr>
          <w:rFonts w:ascii="Times New Roman" w:hAnsi="Times New Roman"/>
          <w:sz w:val="28"/>
        </w:rPr>
      </w:pPr>
      <w:r w:rsidRPr="00FA1C12">
        <w:rPr>
          <w:rFonts w:ascii="Times New Roman" w:hAnsi="Times New Roman"/>
          <w:sz w:val="28"/>
        </w:rPr>
        <w:t xml:space="preserve">заключения соглашения о сотрудничестве района с </w:t>
      </w:r>
      <w:r w:rsidR="00E02231" w:rsidRPr="00FA1C12">
        <w:rPr>
          <w:rFonts w:ascii="Times New Roman" w:hAnsi="Times New Roman"/>
          <w:sz w:val="28"/>
        </w:rPr>
        <w:t xml:space="preserve">акционерным </w:t>
      </w:r>
      <w:r w:rsidR="00E02231" w:rsidRPr="00FA1C12">
        <w:rPr>
          <w:rFonts w:ascii="Times New Roman" w:hAnsi="Times New Roman"/>
          <w:sz w:val="28"/>
        </w:rPr>
        <w:lastRenderedPageBreak/>
        <w:t>обществом «</w:t>
      </w:r>
      <w:r w:rsidRPr="00FA1C12">
        <w:rPr>
          <w:rFonts w:ascii="Times New Roman" w:hAnsi="Times New Roman"/>
          <w:sz w:val="28"/>
        </w:rPr>
        <w:t>Агентство разви</w:t>
      </w:r>
      <w:r w:rsidR="00E02231" w:rsidRPr="00FA1C12">
        <w:rPr>
          <w:rFonts w:ascii="Times New Roman" w:hAnsi="Times New Roman"/>
          <w:sz w:val="28"/>
        </w:rPr>
        <w:t>тия и инвестиций Омской области»</w:t>
      </w:r>
      <w:r w:rsidRPr="00FA1C12">
        <w:rPr>
          <w:rFonts w:ascii="Times New Roman" w:hAnsi="Times New Roman"/>
          <w:sz w:val="28"/>
        </w:rPr>
        <w:t>, по сопровождению и реализации крупных инвестиционных проектов в 2024 году;</w:t>
      </w:r>
    </w:p>
    <w:p w:rsidR="00486922" w:rsidRPr="00FA1C12" w:rsidRDefault="00486922" w:rsidP="00486922">
      <w:pPr>
        <w:widowControl w:val="0"/>
        <w:numPr>
          <w:ilvl w:val="0"/>
          <w:numId w:val="9"/>
        </w:numPr>
        <w:tabs>
          <w:tab w:val="left" w:pos="932"/>
        </w:tabs>
        <w:spacing w:after="0" w:line="322" w:lineRule="exact"/>
        <w:ind w:firstLine="851"/>
        <w:jc w:val="both"/>
        <w:rPr>
          <w:rFonts w:ascii="Times New Roman" w:hAnsi="Times New Roman"/>
          <w:sz w:val="28"/>
        </w:rPr>
      </w:pPr>
      <w:r w:rsidRPr="00FA1C12">
        <w:rPr>
          <w:rFonts w:ascii="Times New Roman" w:hAnsi="Times New Roman"/>
          <w:sz w:val="28"/>
        </w:rPr>
        <w:t>сопровождения проектов в режиме «одного окна», предоставления консультационной, организационной, юридической, финансовой, консалтинговой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486922" w:rsidRPr="00FA1C12" w:rsidRDefault="00486922" w:rsidP="00486922">
      <w:pPr>
        <w:widowControl w:val="0"/>
        <w:tabs>
          <w:tab w:val="left" w:pos="932"/>
        </w:tabs>
        <w:spacing w:after="0" w:line="322" w:lineRule="exact"/>
        <w:ind w:firstLine="851"/>
        <w:jc w:val="both"/>
        <w:rPr>
          <w:rFonts w:ascii="Times New Roman" w:hAnsi="Times New Roman"/>
          <w:sz w:val="28"/>
        </w:rPr>
      </w:pPr>
      <w:r w:rsidRPr="00FA1C12">
        <w:rPr>
          <w:rFonts w:ascii="Times New Roman" w:hAnsi="Times New Roman"/>
          <w:sz w:val="28"/>
        </w:rPr>
        <w:t>-  совершенствования системы государственного и муниципального управления в сферах, затрагивающих предпринимательскую и инвестиционную деятельность, в том числе создание оптимальной системы оперативного взаимодействия инвесторов, органов местного самоуправления и АО «Агентство развития и инвестиций Омской области», оптимизации сроков и количества процедур по получению инвесторами документации, необходимой для реализации инвестиционных проектов;</w:t>
      </w:r>
    </w:p>
    <w:p w:rsidR="00486922" w:rsidRPr="00FA1C12" w:rsidRDefault="00486922" w:rsidP="00486922">
      <w:pPr>
        <w:widowControl w:val="0"/>
        <w:numPr>
          <w:ilvl w:val="0"/>
          <w:numId w:val="10"/>
        </w:numPr>
        <w:tabs>
          <w:tab w:val="left" w:pos="1066"/>
        </w:tabs>
        <w:spacing w:after="0" w:line="322" w:lineRule="exact"/>
        <w:ind w:firstLine="851"/>
        <w:jc w:val="both"/>
        <w:rPr>
          <w:rFonts w:ascii="Times New Roman" w:hAnsi="Times New Roman"/>
          <w:sz w:val="28"/>
        </w:rPr>
      </w:pPr>
      <w:r w:rsidRPr="00FA1C12">
        <w:rPr>
          <w:rFonts w:ascii="Times New Roman" w:hAnsi="Times New Roman"/>
          <w:sz w:val="28"/>
        </w:rPr>
        <w:t>формирование положительного инвестиционного имиджа Павлоградского района:</w:t>
      </w:r>
    </w:p>
    <w:p w:rsidR="00486922" w:rsidRPr="00FA1C12" w:rsidRDefault="00486922" w:rsidP="00486922">
      <w:pPr>
        <w:widowControl w:val="0"/>
        <w:numPr>
          <w:ilvl w:val="0"/>
          <w:numId w:val="9"/>
        </w:numPr>
        <w:tabs>
          <w:tab w:val="left" w:pos="937"/>
        </w:tabs>
        <w:spacing w:after="0" w:line="322" w:lineRule="exact"/>
        <w:ind w:firstLine="851"/>
        <w:jc w:val="both"/>
        <w:rPr>
          <w:rFonts w:ascii="Times New Roman" w:hAnsi="Times New Roman"/>
          <w:sz w:val="28"/>
        </w:rPr>
      </w:pPr>
      <w:r w:rsidRPr="00FA1C12">
        <w:rPr>
          <w:rFonts w:ascii="Times New Roman" w:hAnsi="Times New Roman"/>
          <w:sz w:val="28"/>
        </w:rPr>
        <w:t>создание инвестиционного профиля муниципального образования в 2024 году;</w:t>
      </w:r>
    </w:p>
    <w:p w:rsidR="00486922" w:rsidRPr="00FA1C12" w:rsidRDefault="00486922" w:rsidP="00486922">
      <w:pPr>
        <w:widowControl w:val="0"/>
        <w:numPr>
          <w:ilvl w:val="0"/>
          <w:numId w:val="9"/>
        </w:numPr>
        <w:tabs>
          <w:tab w:val="left" w:pos="937"/>
        </w:tabs>
        <w:spacing w:after="0" w:line="322" w:lineRule="exact"/>
        <w:ind w:firstLine="851"/>
        <w:jc w:val="both"/>
        <w:rPr>
          <w:rFonts w:ascii="Times New Roman" w:hAnsi="Times New Roman"/>
          <w:sz w:val="28"/>
        </w:rPr>
      </w:pPr>
      <w:r w:rsidRPr="00FA1C12">
        <w:rPr>
          <w:rFonts w:ascii="Times New Roman" w:hAnsi="Times New Roman"/>
          <w:sz w:val="28"/>
        </w:rPr>
        <w:t xml:space="preserve">создание механизма обратной связи между инвесторами и Администрацией </w:t>
      </w:r>
      <w:r w:rsidR="00D31782" w:rsidRPr="00FA1C12">
        <w:rPr>
          <w:rFonts w:ascii="Times New Roman" w:hAnsi="Times New Roman"/>
          <w:sz w:val="28"/>
        </w:rPr>
        <w:t>Павлоградск</w:t>
      </w:r>
      <w:r w:rsidRPr="00FA1C12">
        <w:rPr>
          <w:rFonts w:ascii="Times New Roman" w:hAnsi="Times New Roman"/>
          <w:sz w:val="28"/>
        </w:rPr>
        <w:t>ого района путем создания на официальном сайте «Линии прямых обращений для инвесторов» в 2024 году.</w:t>
      </w:r>
    </w:p>
    <w:p w:rsidR="00B904C5" w:rsidRPr="00FA1C12" w:rsidRDefault="00F823A3" w:rsidP="00486922">
      <w:pPr>
        <w:pStyle w:val="s11"/>
        <w:spacing w:beforeAutospacing="0" w:after="0" w:afterAutospacing="0"/>
        <w:ind w:firstLine="851"/>
        <w:jc w:val="both"/>
        <w:rPr>
          <w:sz w:val="28"/>
          <w:szCs w:val="28"/>
        </w:rPr>
      </w:pPr>
      <w:r w:rsidRPr="00FA1C12">
        <w:rPr>
          <w:sz w:val="28"/>
        </w:rPr>
        <w:t xml:space="preserve">В рамках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w:t>
      </w:r>
      <w:r w:rsidRPr="00FA1C12">
        <w:rPr>
          <w:sz w:val="28"/>
          <w:szCs w:val="28"/>
        </w:rPr>
        <w:t xml:space="preserve">года планируются к реализации </w:t>
      </w:r>
      <w:r w:rsidR="00B904C5" w:rsidRPr="00FA1C12">
        <w:rPr>
          <w:sz w:val="28"/>
          <w:szCs w:val="28"/>
        </w:rPr>
        <w:t>инвестиционны</w:t>
      </w:r>
      <w:r w:rsidRPr="00FA1C12">
        <w:rPr>
          <w:sz w:val="28"/>
          <w:szCs w:val="28"/>
        </w:rPr>
        <w:t>е</w:t>
      </w:r>
      <w:r w:rsidR="00B904C5" w:rsidRPr="00FA1C12">
        <w:rPr>
          <w:sz w:val="28"/>
          <w:szCs w:val="28"/>
        </w:rPr>
        <w:t xml:space="preserve"> проект</w:t>
      </w:r>
      <w:r w:rsidRPr="00FA1C12">
        <w:rPr>
          <w:sz w:val="28"/>
          <w:szCs w:val="28"/>
        </w:rPr>
        <w:t>ы</w:t>
      </w:r>
      <w:r w:rsidR="001B46AD" w:rsidRPr="00FA1C12">
        <w:rPr>
          <w:sz w:val="28"/>
          <w:szCs w:val="28"/>
        </w:rPr>
        <w:t>, представленные в приложении № 2.</w:t>
      </w:r>
    </w:p>
    <w:p w:rsidR="00423C78" w:rsidRPr="00FA1C12" w:rsidRDefault="009A5645" w:rsidP="00486922">
      <w:pPr>
        <w:pStyle w:val="s11"/>
        <w:spacing w:beforeAutospacing="0" w:after="0" w:afterAutospacing="0"/>
        <w:ind w:firstLine="851"/>
        <w:jc w:val="both"/>
        <w:rPr>
          <w:sz w:val="28"/>
        </w:rPr>
      </w:pPr>
      <w:r w:rsidRPr="00FA1C12">
        <w:rPr>
          <w:sz w:val="28"/>
        </w:rPr>
        <w:t xml:space="preserve">Главной инвестиционной составляющей в экономику Павлоградского района является отрасль «Сельское хозяйство», доля которой варьируется от 52 % до 92 % в общем объеме инвестиций за последние 10 лет. Сельское хозяйство Павлоградского района производит 45% валового муниципального продукта, обеспечивает занятость 36% трудоспособного населения. Площадь сельскохозяйственных угодий составляет 232,2 тыс. га или 93% территории Павлоградского района, площадь пашни – 212,7 тыс. га. </w:t>
      </w:r>
    </w:p>
    <w:p w:rsidR="00423C78" w:rsidRPr="00FA1C12" w:rsidRDefault="009A5645" w:rsidP="007D08BC">
      <w:pPr>
        <w:pStyle w:val="s11"/>
        <w:spacing w:beforeAutospacing="0" w:after="0" w:afterAutospacing="0"/>
        <w:ind w:firstLine="709"/>
        <w:jc w:val="both"/>
        <w:rPr>
          <w:sz w:val="28"/>
        </w:rPr>
      </w:pPr>
      <w:r w:rsidRPr="00FA1C12">
        <w:rPr>
          <w:sz w:val="28"/>
        </w:rPr>
        <w:t xml:space="preserve">Ведущей отраслью сельскохозяйственного производства является растениеводство (производство зерновых, зернобобовых и масличных культур), доля которого в общем объеме производства продукции сельского хозяйства в 2022 году составила 57%. В отрасли животноводства (молочное и мясное скотоводство) производится 43% валовой продукции. Индекс производства продукции сельского хозяйства (в сопоставимых ценах) в хозяйствах всех категорий в 2022 году составил 79% по отношению к уровню 2021 года. Снижение объемов производства и снижение цен на сельскохозяйственную продукцию сыграли свою роль. </w:t>
      </w:r>
    </w:p>
    <w:p w:rsidR="00423C78" w:rsidRPr="00FA1C12" w:rsidRDefault="009A5645" w:rsidP="007D08BC">
      <w:pPr>
        <w:pStyle w:val="s11"/>
        <w:spacing w:beforeAutospacing="0" w:after="0" w:afterAutospacing="0"/>
        <w:ind w:firstLine="709"/>
        <w:jc w:val="both"/>
        <w:rPr>
          <w:sz w:val="28"/>
        </w:rPr>
      </w:pPr>
      <w:r w:rsidRPr="00FA1C12">
        <w:rPr>
          <w:sz w:val="28"/>
        </w:rPr>
        <w:t>Проблемы отрасли «Сельское хозяйство»:</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1) физический и моральный износ сельскохозяйственных производственных фондов;</w:t>
      </w:r>
    </w:p>
    <w:p w:rsidR="00423C78" w:rsidRPr="00FA1C12" w:rsidRDefault="009A5645" w:rsidP="007D08BC">
      <w:pPr>
        <w:pStyle w:val="s11"/>
        <w:spacing w:beforeAutospacing="0" w:after="0" w:afterAutospacing="0"/>
        <w:ind w:firstLine="709"/>
        <w:jc w:val="both"/>
        <w:rPr>
          <w:sz w:val="28"/>
        </w:rPr>
      </w:pPr>
      <w:r w:rsidRPr="00FA1C12">
        <w:rPr>
          <w:sz w:val="28"/>
        </w:rPr>
        <w:t>2) низкий уровень технического и технологического обеспечения отрасли;</w:t>
      </w:r>
    </w:p>
    <w:p w:rsidR="00423C78" w:rsidRPr="00FA1C12" w:rsidRDefault="009A5645" w:rsidP="007D08BC">
      <w:pPr>
        <w:pStyle w:val="s11"/>
        <w:spacing w:beforeAutospacing="0" w:after="0" w:afterAutospacing="0"/>
        <w:ind w:firstLine="709"/>
        <w:jc w:val="both"/>
        <w:rPr>
          <w:sz w:val="28"/>
        </w:rPr>
      </w:pPr>
      <w:r w:rsidRPr="00FA1C12">
        <w:rPr>
          <w:sz w:val="28"/>
        </w:rPr>
        <w:t>3) потребность отрасли в технической модернизации производства - роботизации;</w:t>
      </w:r>
    </w:p>
    <w:p w:rsidR="00423C78" w:rsidRPr="00FA1C12" w:rsidRDefault="009A5645" w:rsidP="007D08BC">
      <w:pPr>
        <w:pStyle w:val="s11"/>
        <w:spacing w:beforeAutospacing="0" w:after="0" w:afterAutospacing="0"/>
        <w:ind w:firstLine="709"/>
        <w:jc w:val="both"/>
        <w:rPr>
          <w:sz w:val="28"/>
        </w:rPr>
      </w:pPr>
      <w:r w:rsidRPr="00FA1C12">
        <w:rPr>
          <w:sz w:val="28"/>
        </w:rPr>
        <w:t>4) снижение плодородия пашни вследствие недостаточного уровня внесения органических и минеральных удобрений;</w:t>
      </w:r>
    </w:p>
    <w:p w:rsidR="00423C78" w:rsidRPr="00FA1C12" w:rsidRDefault="009A5645" w:rsidP="007D08BC">
      <w:pPr>
        <w:pStyle w:val="s11"/>
        <w:spacing w:beforeAutospacing="0" w:after="0" w:afterAutospacing="0"/>
        <w:ind w:firstLine="709"/>
        <w:jc w:val="both"/>
        <w:rPr>
          <w:sz w:val="28"/>
        </w:rPr>
      </w:pPr>
      <w:r w:rsidRPr="00FA1C12">
        <w:rPr>
          <w:sz w:val="28"/>
        </w:rPr>
        <w:t>5) недостаток собственных источников финансирования для ускоренного обновления материально-технической базы;</w:t>
      </w:r>
    </w:p>
    <w:p w:rsidR="00423C78" w:rsidRPr="00FA1C12" w:rsidRDefault="009A5645" w:rsidP="007D08BC">
      <w:pPr>
        <w:pStyle w:val="s11"/>
        <w:spacing w:beforeAutospacing="0" w:after="0" w:afterAutospacing="0"/>
        <w:ind w:firstLine="709"/>
        <w:jc w:val="both"/>
        <w:rPr>
          <w:sz w:val="28"/>
        </w:rPr>
      </w:pPr>
      <w:r w:rsidRPr="00FA1C12">
        <w:rPr>
          <w:sz w:val="28"/>
        </w:rPr>
        <w:t>6) ограниченность рынков сбыта готовой продукции в связи с удаленностью от морских портов (основных каналов реализации зерна) и большими логистическими издержками.</w:t>
      </w:r>
    </w:p>
    <w:p w:rsidR="00423C78" w:rsidRPr="00FA1C12" w:rsidRDefault="009A5645" w:rsidP="007D08BC">
      <w:pPr>
        <w:pStyle w:val="s11"/>
        <w:spacing w:beforeAutospacing="0" w:after="0" w:afterAutospacing="0"/>
        <w:ind w:firstLine="709"/>
        <w:jc w:val="both"/>
        <w:rPr>
          <w:sz w:val="28"/>
        </w:rPr>
      </w:pPr>
      <w:r w:rsidRPr="00FA1C12">
        <w:rPr>
          <w:sz w:val="28"/>
        </w:rPr>
        <w:t>Приоритетными направлениями работы региона в сфере развития агропромышленного комплекса станут:</w:t>
      </w:r>
    </w:p>
    <w:p w:rsidR="00423C78" w:rsidRPr="00FA1C12" w:rsidRDefault="009A5645" w:rsidP="007D08BC">
      <w:pPr>
        <w:pStyle w:val="s11"/>
        <w:spacing w:beforeAutospacing="0" w:after="0" w:afterAutospacing="0"/>
        <w:ind w:firstLine="709"/>
        <w:jc w:val="both"/>
        <w:rPr>
          <w:sz w:val="28"/>
        </w:rPr>
      </w:pPr>
      <w:r w:rsidRPr="00FA1C12">
        <w:rPr>
          <w:sz w:val="28"/>
        </w:rPr>
        <w:t>1) опережающее развитие экономического потенциала за счет:</w:t>
      </w:r>
    </w:p>
    <w:p w:rsidR="00423C78" w:rsidRPr="00FA1C12" w:rsidRDefault="009A5645" w:rsidP="007D08BC">
      <w:pPr>
        <w:pStyle w:val="s11"/>
        <w:spacing w:beforeAutospacing="0" w:after="0" w:afterAutospacing="0"/>
        <w:ind w:firstLine="709"/>
        <w:jc w:val="both"/>
        <w:rPr>
          <w:sz w:val="28"/>
        </w:rPr>
      </w:pPr>
      <w:r w:rsidRPr="00FA1C12">
        <w:rPr>
          <w:sz w:val="28"/>
        </w:rPr>
        <w:t>- внедрения цифровых и платформенных решений в работу агропромышленного комплекса региона, а также ресурсосберегающих технологий и обновления материально-технической базы;</w:t>
      </w:r>
    </w:p>
    <w:p w:rsidR="00423C78" w:rsidRPr="00FA1C12" w:rsidRDefault="009A5645" w:rsidP="007D08BC">
      <w:pPr>
        <w:pStyle w:val="s11"/>
        <w:spacing w:beforeAutospacing="0" w:after="0" w:afterAutospacing="0"/>
        <w:ind w:firstLine="709"/>
        <w:jc w:val="both"/>
        <w:rPr>
          <w:sz w:val="28"/>
        </w:rPr>
      </w:pPr>
      <w:r w:rsidRPr="00FA1C12">
        <w:rPr>
          <w:sz w:val="28"/>
        </w:rPr>
        <w:t>- стимулирования технического перевооружения и обновления;</w:t>
      </w:r>
    </w:p>
    <w:p w:rsidR="00423C78" w:rsidRPr="00FA1C12" w:rsidRDefault="009A5645" w:rsidP="007D08BC">
      <w:pPr>
        <w:pStyle w:val="s11"/>
        <w:spacing w:beforeAutospacing="0" w:after="0" w:afterAutospacing="0"/>
        <w:ind w:firstLine="709"/>
        <w:jc w:val="both"/>
        <w:rPr>
          <w:sz w:val="28"/>
        </w:rPr>
      </w:pPr>
      <w:r w:rsidRPr="00FA1C12">
        <w:rPr>
          <w:sz w:val="28"/>
        </w:rPr>
        <w:t>- развития семеноводства сельскохозяйственных культур с заданными свойствами;</w:t>
      </w:r>
    </w:p>
    <w:p w:rsidR="00423C78" w:rsidRPr="00FA1C12" w:rsidRDefault="009A5645" w:rsidP="007D08BC">
      <w:pPr>
        <w:pStyle w:val="s11"/>
        <w:spacing w:beforeAutospacing="0" w:after="0" w:afterAutospacing="0"/>
        <w:ind w:firstLine="709"/>
        <w:jc w:val="both"/>
        <w:rPr>
          <w:sz w:val="28"/>
        </w:rPr>
      </w:pPr>
      <w:r w:rsidRPr="00FA1C12">
        <w:rPr>
          <w:sz w:val="28"/>
        </w:rPr>
        <w:t>2) усиление базовых отраслей агропромышленного комплекса региона, в том числе за счет:</w:t>
      </w:r>
    </w:p>
    <w:p w:rsidR="00423C78" w:rsidRPr="00FA1C12" w:rsidRDefault="009A5645" w:rsidP="007D08BC">
      <w:pPr>
        <w:pStyle w:val="s11"/>
        <w:spacing w:beforeAutospacing="0" w:after="0" w:afterAutospacing="0"/>
        <w:ind w:firstLine="709"/>
        <w:jc w:val="both"/>
        <w:rPr>
          <w:sz w:val="28"/>
        </w:rPr>
      </w:pPr>
      <w:r w:rsidRPr="00FA1C12">
        <w:rPr>
          <w:sz w:val="28"/>
        </w:rPr>
        <w:t>- обеспечения продовольственной безопасности, увеличения продуктивности молочного животноводства и качества молочной продукции;</w:t>
      </w:r>
    </w:p>
    <w:p w:rsidR="00423C78" w:rsidRPr="00FA1C12" w:rsidRDefault="009A5645" w:rsidP="007D08BC">
      <w:pPr>
        <w:pStyle w:val="s11"/>
        <w:spacing w:beforeAutospacing="0" w:after="0" w:afterAutospacing="0"/>
        <w:ind w:firstLine="709"/>
        <w:jc w:val="both"/>
        <w:rPr>
          <w:sz w:val="28"/>
        </w:rPr>
      </w:pPr>
      <w:r w:rsidRPr="00FA1C12">
        <w:rPr>
          <w:sz w:val="28"/>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rsidR="00423C78" w:rsidRPr="00FA1C12" w:rsidRDefault="009A5645" w:rsidP="007D08BC">
      <w:pPr>
        <w:pStyle w:val="s11"/>
        <w:spacing w:beforeAutospacing="0" w:after="0" w:afterAutospacing="0"/>
        <w:ind w:firstLine="709"/>
        <w:jc w:val="both"/>
        <w:rPr>
          <w:sz w:val="28"/>
        </w:rPr>
      </w:pPr>
      <w:r w:rsidRPr="00FA1C12">
        <w:rPr>
          <w:sz w:val="28"/>
        </w:rPr>
        <w:t>- развития контрактного производства;</w:t>
      </w:r>
    </w:p>
    <w:p w:rsidR="00423C78" w:rsidRPr="00FA1C12" w:rsidRDefault="009A5645" w:rsidP="007D08BC">
      <w:pPr>
        <w:pStyle w:val="s11"/>
        <w:spacing w:beforeAutospacing="0" w:after="0" w:afterAutospacing="0"/>
        <w:ind w:firstLine="709"/>
        <w:jc w:val="both"/>
        <w:rPr>
          <w:sz w:val="28"/>
        </w:rPr>
      </w:pPr>
      <w:r w:rsidRPr="00FA1C12">
        <w:rPr>
          <w:sz w:val="28"/>
        </w:rPr>
        <w:t>- внедрения высокоурожайных сортов сельскохозяйственных культур;</w:t>
      </w:r>
    </w:p>
    <w:p w:rsidR="00423C78" w:rsidRPr="00FA1C12" w:rsidRDefault="009A5645" w:rsidP="007D08BC">
      <w:pPr>
        <w:pStyle w:val="s11"/>
        <w:spacing w:beforeAutospacing="0" w:after="0" w:afterAutospacing="0"/>
        <w:ind w:firstLine="709"/>
        <w:jc w:val="both"/>
        <w:rPr>
          <w:sz w:val="28"/>
        </w:rPr>
      </w:pPr>
      <w:r w:rsidRPr="00FA1C12">
        <w:rPr>
          <w:sz w:val="28"/>
        </w:rPr>
        <w:t>3) высокоэффективное использование земельных ресурсов и увеличение плодородия почв, в том числе за счет:</w:t>
      </w:r>
    </w:p>
    <w:p w:rsidR="00423C78" w:rsidRPr="00FA1C12" w:rsidRDefault="009A5645" w:rsidP="007D08BC">
      <w:pPr>
        <w:pStyle w:val="s11"/>
        <w:spacing w:beforeAutospacing="0" w:after="0" w:afterAutospacing="0"/>
        <w:ind w:firstLine="709"/>
        <w:jc w:val="both"/>
        <w:rPr>
          <w:sz w:val="28"/>
        </w:rPr>
      </w:pPr>
      <w:r w:rsidRPr="00FA1C12">
        <w:rPr>
          <w:sz w:val="28"/>
        </w:rPr>
        <w:t>- внедрения цифровых технологий в сфере регулирования использования земель сельскохозяйственного назначения;</w:t>
      </w:r>
    </w:p>
    <w:p w:rsidR="00423C78" w:rsidRPr="00FA1C12" w:rsidRDefault="009A5645" w:rsidP="007D08BC">
      <w:pPr>
        <w:pStyle w:val="s11"/>
        <w:spacing w:beforeAutospacing="0" w:after="0" w:afterAutospacing="0"/>
        <w:ind w:firstLine="709"/>
        <w:jc w:val="both"/>
        <w:rPr>
          <w:sz w:val="28"/>
        </w:rPr>
      </w:pPr>
      <w:r w:rsidRPr="00FA1C12">
        <w:rPr>
          <w:sz w:val="28"/>
        </w:rPr>
        <w:t>- стимулирования технического перевооружения и обновления, наращивания производственных ресурсов отрасли растениеводства;</w:t>
      </w:r>
    </w:p>
    <w:p w:rsidR="00423C78" w:rsidRPr="00FA1C12" w:rsidRDefault="009A5645" w:rsidP="007D08BC">
      <w:pPr>
        <w:pStyle w:val="s11"/>
        <w:spacing w:beforeAutospacing="0" w:after="0" w:afterAutospacing="0"/>
        <w:ind w:firstLine="709"/>
        <w:jc w:val="both"/>
        <w:rPr>
          <w:sz w:val="28"/>
        </w:rPr>
      </w:pPr>
      <w:r w:rsidRPr="00FA1C12">
        <w:rPr>
          <w:sz w:val="28"/>
        </w:rPr>
        <w:t>- профилактики деградации почв, восстановления их естественного плодородия;</w:t>
      </w:r>
    </w:p>
    <w:p w:rsidR="00423C78" w:rsidRPr="00FA1C12" w:rsidRDefault="009A5645" w:rsidP="007D08BC">
      <w:pPr>
        <w:pStyle w:val="s11"/>
        <w:spacing w:beforeAutospacing="0" w:after="0" w:afterAutospacing="0"/>
        <w:ind w:firstLine="709"/>
        <w:jc w:val="both"/>
        <w:rPr>
          <w:sz w:val="28"/>
        </w:rPr>
      </w:pPr>
      <w:r w:rsidRPr="00FA1C12">
        <w:rPr>
          <w:sz w:val="28"/>
        </w:rPr>
        <w:t>- 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4) обеспечение допустимого уровня биологического риска в процессе производства продуктов животноводства за счет:</w:t>
      </w:r>
    </w:p>
    <w:p w:rsidR="00423C78" w:rsidRPr="00FA1C12" w:rsidRDefault="009A5645" w:rsidP="007D08BC">
      <w:pPr>
        <w:pStyle w:val="s11"/>
        <w:spacing w:beforeAutospacing="0" w:after="0" w:afterAutospacing="0"/>
        <w:ind w:firstLine="709"/>
        <w:jc w:val="both"/>
        <w:rPr>
          <w:sz w:val="28"/>
        </w:rPr>
      </w:pPr>
      <w:r w:rsidRPr="00FA1C12">
        <w:rPr>
          <w:sz w:val="28"/>
        </w:rPr>
        <w:t>- применения стимулирующих мер для привлечения квалифицированных специалистов в сфере ветеринарии на территорию сельских населенных пунктов Павлоградского района;</w:t>
      </w:r>
    </w:p>
    <w:p w:rsidR="00423C78" w:rsidRPr="00FA1C12" w:rsidRDefault="009A5645" w:rsidP="007D08BC">
      <w:pPr>
        <w:pStyle w:val="s11"/>
        <w:spacing w:beforeAutospacing="0" w:after="0" w:afterAutospacing="0"/>
        <w:ind w:firstLine="709"/>
        <w:jc w:val="both"/>
        <w:rPr>
          <w:sz w:val="28"/>
        </w:rPr>
      </w:pPr>
      <w:r w:rsidRPr="00FA1C12">
        <w:rPr>
          <w:sz w:val="28"/>
        </w:rPr>
        <w:t>5) повышение конкурентоспособности агропромышленного комплекса Павлоградского района за счет:</w:t>
      </w:r>
    </w:p>
    <w:p w:rsidR="00423C78" w:rsidRPr="00FA1C12" w:rsidRDefault="009A5645" w:rsidP="007D08BC">
      <w:pPr>
        <w:pStyle w:val="s11"/>
        <w:spacing w:beforeAutospacing="0" w:after="0" w:afterAutospacing="0"/>
        <w:ind w:firstLine="709"/>
        <w:jc w:val="both"/>
        <w:rPr>
          <w:sz w:val="28"/>
        </w:rPr>
      </w:pPr>
      <w:r w:rsidRPr="00FA1C12">
        <w:rPr>
          <w:sz w:val="28"/>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rsidR="00423C78" w:rsidRPr="00FA1C12" w:rsidRDefault="009A5645" w:rsidP="007D08BC">
      <w:pPr>
        <w:pStyle w:val="s11"/>
        <w:spacing w:beforeAutospacing="0" w:after="0" w:afterAutospacing="0"/>
        <w:ind w:firstLine="709"/>
        <w:jc w:val="both"/>
        <w:rPr>
          <w:sz w:val="28"/>
        </w:rPr>
      </w:pPr>
      <w:r w:rsidRPr="00FA1C12">
        <w:rPr>
          <w:sz w:val="28"/>
        </w:rPr>
        <w:t xml:space="preserve">- формирования привлекательной предпринимательской среды, </w:t>
      </w:r>
    </w:p>
    <w:p w:rsidR="00423C78" w:rsidRPr="00FA1C12" w:rsidRDefault="009A5645" w:rsidP="007D08BC">
      <w:pPr>
        <w:pStyle w:val="s11"/>
        <w:spacing w:beforeAutospacing="0" w:after="0" w:afterAutospacing="0"/>
        <w:ind w:firstLine="709"/>
        <w:jc w:val="both"/>
        <w:rPr>
          <w:sz w:val="28"/>
        </w:rPr>
      </w:pPr>
      <w:r w:rsidRPr="00FA1C12">
        <w:rPr>
          <w:sz w:val="28"/>
        </w:rPr>
        <w:t>- расширения возможностей сбыта продукции для сельскохозяйственных товаропроизводителей;</w:t>
      </w:r>
    </w:p>
    <w:p w:rsidR="003E00AF" w:rsidRPr="00FA1C12" w:rsidRDefault="00A94D17" w:rsidP="00420DAF">
      <w:pPr>
        <w:pStyle w:val="s11"/>
        <w:spacing w:beforeAutospacing="0" w:after="0" w:afterAutospacing="0"/>
        <w:ind w:firstLine="709"/>
        <w:jc w:val="both"/>
        <w:rPr>
          <w:sz w:val="28"/>
        </w:rPr>
      </w:pPr>
      <w:r w:rsidRPr="00FA1C12">
        <w:rPr>
          <w:sz w:val="28"/>
        </w:rPr>
        <w:t>- реализации мер государственной поддержки в агропромышленном комплексе</w:t>
      </w:r>
      <w:r w:rsidR="00420DAF" w:rsidRPr="00FA1C12">
        <w:rPr>
          <w:sz w:val="28"/>
        </w:rPr>
        <w:t>;</w:t>
      </w:r>
    </w:p>
    <w:p w:rsidR="00423C78" w:rsidRPr="00FA1C12" w:rsidRDefault="009A5645" w:rsidP="007D08BC">
      <w:pPr>
        <w:pStyle w:val="s11"/>
        <w:spacing w:beforeAutospacing="0" w:after="0" w:afterAutospacing="0"/>
        <w:ind w:firstLine="709"/>
        <w:jc w:val="both"/>
        <w:rPr>
          <w:sz w:val="28"/>
        </w:rPr>
      </w:pPr>
      <w:r w:rsidRPr="00FA1C12">
        <w:rPr>
          <w:sz w:val="28"/>
        </w:rPr>
        <w:t>6) обеспечение кадрового потенциала для развития агропромышленного комплекса района за счет:</w:t>
      </w:r>
    </w:p>
    <w:p w:rsidR="00423C78" w:rsidRPr="00FA1C12" w:rsidRDefault="009A5645" w:rsidP="007D08BC">
      <w:pPr>
        <w:pStyle w:val="s11"/>
        <w:spacing w:beforeAutospacing="0" w:after="0" w:afterAutospacing="0"/>
        <w:ind w:firstLine="709"/>
        <w:jc w:val="both"/>
        <w:rPr>
          <w:sz w:val="28"/>
        </w:rPr>
      </w:pPr>
      <w:r w:rsidRPr="00FA1C12">
        <w:rPr>
          <w:sz w:val="28"/>
        </w:rPr>
        <w:t>- сохранения численности сельского населения региона как одного из основных ресурсов развития сельских территорий;</w:t>
      </w:r>
    </w:p>
    <w:p w:rsidR="00423C78" w:rsidRPr="00FA1C12" w:rsidRDefault="009A5645" w:rsidP="007D08BC">
      <w:pPr>
        <w:pStyle w:val="s11"/>
        <w:spacing w:beforeAutospacing="0" w:after="0" w:afterAutospacing="0"/>
        <w:ind w:firstLine="709"/>
        <w:jc w:val="both"/>
        <w:rPr>
          <w:sz w:val="28"/>
        </w:rPr>
      </w:pPr>
      <w:r w:rsidRPr="00FA1C12">
        <w:rPr>
          <w:sz w:val="28"/>
        </w:rPr>
        <w:t>- благоустройства территорий и жилых помещений сельских населенных пунктов;</w:t>
      </w:r>
    </w:p>
    <w:p w:rsidR="00423C78" w:rsidRPr="00FA1C12" w:rsidRDefault="009A5645" w:rsidP="007D08BC">
      <w:pPr>
        <w:pStyle w:val="s11"/>
        <w:spacing w:beforeAutospacing="0" w:after="0" w:afterAutospacing="0"/>
        <w:ind w:firstLine="709"/>
        <w:jc w:val="both"/>
        <w:rPr>
          <w:sz w:val="28"/>
        </w:rPr>
      </w:pPr>
      <w:r w:rsidRPr="00FA1C12">
        <w:rPr>
          <w:sz w:val="28"/>
        </w:rPr>
        <w:t>- формирования экономически активных сельских территорий (опорных населенных пунктов), базовой, инженерной, торговой и социальной инфраструктуры обслуживания населения;</w:t>
      </w:r>
    </w:p>
    <w:p w:rsidR="00423C78" w:rsidRPr="00FA1C12" w:rsidRDefault="009A5645" w:rsidP="007D08BC">
      <w:pPr>
        <w:pStyle w:val="s11"/>
        <w:spacing w:beforeAutospacing="0" w:after="0" w:afterAutospacing="0"/>
        <w:ind w:firstLine="709"/>
        <w:jc w:val="both"/>
        <w:rPr>
          <w:sz w:val="28"/>
        </w:rPr>
      </w:pPr>
      <w:r w:rsidRPr="00FA1C12">
        <w:rPr>
          <w:sz w:val="28"/>
        </w:rPr>
        <w:t>- снижения уровня безработицы сельского населения и сбалансированности рынка труда, в том числе посредством развития практики самозанятых;</w:t>
      </w:r>
    </w:p>
    <w:p w:rsidR="00423C78" w:rsidRPr="00FA1C12" w:rsidRDefault="009A5645" w:rsidP="007D08BC">
      <w:pPr>
        <w:pStyle w:val="s11"/>
        <w:spacing w:beforeAutospacing="0" w:after="0" w:afterAutospacing="0"/>
        <w:ind w:firstLine="709"/>
        <w:jc w:val="both"/>
        <w:rPr>
          <w:sz w:val="28"/>
        </w:rPr>
      </w:pPr>
      <w:r w:rsidRPr="00FA1C12">
        <w:rPr>
          <w:sz w:val="28"/>
        </w:rPr>
        <w:t>- содействия в получении дополнительного профессионального образования кадров для агропромышленного комплекса;</w:t>
      </w:r>
    </w:p>
    <w:p w:rsidR="00423C78" w:rsidRPr="00FA1C12" w:rsidRDefault="009A5645" w:rsidP="007D08BC">
      <w:pPr>
        <w:pStyle w:val="s11"/>
        <w:spacing w:beforeAutospacing="0" w:after="0" w:afterAutospacing="0"/>
        <w:ind w:firstLine="709"/>
        <w:jc w:val="both"/>
        <w:rPr>
          <w:sz w:val="28"/>
        </w:rPr>
      </w:pPr>
      <w:r w:rsidRPr="00FA1C12">
        <w:rPr>
          <w:sz w:val="28"/>
        </w:rPr>
        <w:t>- создания условий для закрепления квалифицированных кадров в данной отрасли.</w:t>
      </w:r>
    </w:p>
    <w:p w:rsidR="00423C78" w:rsidRPr="00FA1C12" w:rsidRDefault="00423C78" w:rsidP="007D08BC">
      <w:pPr>
        <w:pStyle w:val="s11"/>
        <w:spacing w:beforeAutospacing="0" w:after="0" w:afterAutospacing="0"/>
        <w:ind w:firstLine="709"/>
        <w:jc w:val="both"/>
        <w:rPr>
          <w:color w:val="22272F"/>
          <w:sz w:val="28"/>
        </w:rPr>
      </w:pPr>
    </w:p>
    <w:p w:rsidR="00423C78" w:rsidRPr="00FA1C12" w:rsidRDefault="009A5645" w:rsidP="0010428D">
      <w:pPr>
        <w:widowControl w:val="0"/>
        <w:spacing w:after="0" w:line="240" w:lineRule="auto"/>
        <w:jc w:val="center"/>
        <w:outlineLvl w:val="0"/>
        <w:rPr>
          <w:rFonts w:ascii="Times New Roman CYR" w:hAnsi="Times New Roman CYR"/>
          <w:b/>
          <w:color w:val="26282F"/>
          <w:sz w:val="24"/>
        </w:rPr>
      </w:pPr>
      <w:r w:rsidRPr="00FA1C12">
        <w:rPr>
          <w:rFonts w:ascii="Times New Roman CYR" w:hAnsi="Times New Roman CYR"/>
          <w:b/>
          <w:color w:val="26282F"/>
          <w:sz w:val="28"/>
        </w:rPr>
        <w:t>4.2.</w:t>
      </w:r>
      <w:r w:rsidRPr="00FA1C12">
        <w:rPr>
          <w:rFonts w:ascii="Times New Roman" w:hAnsi="Times New Roman"/>
          <w:b/>
          <w:color w:val="26282F"/>
          <w:sz w:val="28"/>
        </w:rPr>
        <w:t>Цифровая трансформация отраслей экономики и социальной сферы</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регионе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здравоохранения, образования, закупок товаров, работ и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Информационное взаимодействие с 2024 года осуществляется через автоматизированную информационную систему электронного документооборота Омской области «Практика» (далее – СЭД Практика), участниками которой являются органы исполнительной власти Омской области, органы местного самоуправления, государственные </w:t>
      </w:r>
      <w:r w:rsidRPr="00FA1C12">
        <w:rPr>
          <w:rFonts w:ascii="Times New Roman" w:hAnsi="Times New Roman"/>
          <w:sz w:val="28"/>
        </w:rPr>
        <w:lastRenderedPageBreak/>
        <w:t>(муниципальные) учреждения, функционирующие на территории Павлоградского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осуществления межведомственного взаимодействия на территории Павлоградского района осуществлено 100% подключение органов местного самоуправления к региональной системе межведомственного электронного взаимодействия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Использование платформы обратной связи (далее – ПОС) позволяет получать объективную информацию об актуальных проблемах, волнующих граждан, и принимать необходимые меры для их решения. В целом ПОС обеспечивает единый стандарт подачи обращений граждан в органы власти и организации.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обеспечения возможности направления в личный кабинет заявителя на Едином портале государственных и муниципальных услуг (далее - ЕПГУ) сведений о ходе выполнения и результатах массовых социально значимых услуг (далее - МСЗУ), регистрация заявлений ведется на Платформе государственных сервисов и других информационных системах (ГИС «Региональная информационная система доступности дошкольного образования», АИС «Зачисление в ОО»). Благодаря внедрению информационных цифровых технологий доля обращений за получением массовых социально значимых услуг в электронной форме в Павлоградском районе в 2023 году составила 25%.</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течение 2023 года проводилась информационная кампания по привлечению граждан Павлоградского района к получению муниципальных услуг ЕПГУ. Регулярно Администрацией Павлоградского района публикуется информация о доступности услуг в электронном виде на официальном сайте и в мессенджерах («Одноклассники», «ВКонтаке», «Телеграмм»). Информационные материалы размещены на стендах в структурных подразделениях, непосредственно предоставляющих услуги, в МФЦ, опубликованы в районной газете «Ваша звезда», проводится информационно-разъяснительная работа.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Развитие информационно-телекоммуникационных технологий ограничивается наличием следующих факторов: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недостаточный уровень применения работниками органов местного самоуправления Павлоградского района современных информационно-телекоммуникационных технологий;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цифровой трансформации ключевых отраслей экономики, социальной сферы, муниципального управления планируется внедрить такие технологии, как искусственный интеллект, новые производственные технологии, беспроводные технологии.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Цифровая трансформация в Павлоградском районе будет проходить по нескольким направлениям: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в сфере развития инфраструктуры планируется: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внедрение цифрового управления инфраструктурой жилищно-коммунального комплекса и инженерными сетями;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 сфере муниципального управления планируется: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цифровизация органов муниципальной власти;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СЭД Практика, платформы обратной связи, платформы государственных сервисов;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перевод массовых социально значимых муниципальных услуг в электронный вид.</w:t>
      </w:r>
    </w:p>
    <w:p w:rsidR="00423C78" w:rsidRPr="00FA1C12" w:rsidRDefault="009A5645" w:rsidP="0010428D">
      <w:pPr>
        <w:pStyle w:val="s3"/>
        <w:jc w:val="center"/>
        <w:rPr>
          <w:b/>
          <w:sz w:val="28"/>
        </w:rPr>
      </w:pPr>
      <w:r w:rsidRPr="00FA1C12">
        <w:rPr>
          <w:b/>
          <w:sz w:val="28"/>
        </w:rPr>
        <w:t>4.3. Кадровое обеспечение экономики района</w:t>
      </w:r>
    </w:p>
    <w:p w:rsidR="00423C78" w:rsidRPr="00FA1C12" w:rsidRDefault="009A5645" w:rsidP="0010428D">
      <w:pPr>
        <w:pStyle w:val="s11"/>
        <w:spacing w:beforeAutospacing="0" w:after="0" w:afterAutospacing="0"/>
        <w:ind w:firstLine="709"/>
        <w:jc w:val="both"/>
        <w:rPr>
          <w:sz w:val="28"/>
        </w:rPr>
      </w:pPr>
      <w:r w:rsidRPr="00FA1C12">
        <w:rPr>
          <w:sz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rsidR="00423C78" w:rsidRPr="00FA1C12" w:rsidRDefault="009A5645" w:rsidP="0010428D">
      <w:pPr>
        <w:pStyle w:val="s11"/>
        <w:spacing w:beforeAutospacing="0" w:after="0" w:afterAutospacing="0"/>
        <w:ind w:firstLine="709"/>
        <w:jc w:val="both"/>
        <w:rPr>
          <w:sz w:val="28"/>
        </w:rPr>
      </w:pPr>
      <w:r w:rsidRPr="00FA1C12">
        <w:rPr>
          <w:sz w:val="28"/>
        </w:rPr>
        <w:t>Численность населения, занятого в экономике в 2023 году составила 10,4 тыс. человек или 59,4% от общего количества населения. Вследствие естественной и миграционной убыли населения за последние 10 лет численность населения Павлоградского района уменьшилась на 10,2 % (1990 человек).</w:t>
      </w:r>
    </w:p>
    <w:p w:rsidR="00423C78" w:rsidRPr="00FA1C12" w:rsidRDefault="00BE6BD9" w:rsidP="00BE6BD9">
      <w:pPr>
        <w:pStyle w:val="s11"/>
        <w:spacing w:beforeAutospacing="0" w:after="0" w:afterAutospacing="0"/>
        <w:ind w:firstLine="709"/>
        <w:jc w:val="both"/>
        <w:rPr>
          <w:sz w:val="28"/>
        </w:rPr>
      </w:pPr>
      <w:r w:rsidRPr="00FA1C12">
        <w:rPr>
          <w:sz w:val="28"/>
        </w:rPr>
        <w:t xml:space="preserve">Негативное воздействие на рынок труда оказывает миграционная убыль населения: за 2019 – 2023 года отрицательное сальдо миграции составило 313  человек. </w:t>
      </w:r>
      <w:r w:rsidR="009A5645" w:rsidRPr="00FA1C12">
        <w:rPr>
          <w:sz w:val="28"/>
        </w:rPr>
        <w:t xml:space="preserve">Наряду с миграционным оттоком населения для Павлоградского района характерна убыль трудоспособного населения в рамках обмена трудовыми ресурсами с областным центром, другими районами и субъектами Российской Федерации (трудовая миграция). 24,5 % от численности населения, занятого в экономике, составляют трудовые мигранты, это 2,6 тыс. человек. </w:t>
      </w:r>
    </w:p>
    <w:p w:rsidR="00423C78" w:rsidRPr="00FA1C12" w:rsidRDefault="009A5645" w:rsidP="0010428D">
      <w:pPr>
        <w:pStyle w:val="s11"/>
        <w:spacing w:beforeAutospacing="0" w:after="0" w:afterAutospacing="0"/>
        <w:ind w:firstLine="709"/>
        <w:jc w:val="both"/>
        <w:rPr>
          <w:sz w:val="28"/>
        </w:rPr>
      </w:pPr>
      <w:r w:rsidRPr="00FA1C12">
        <w:rPr>
          <w:sz w:val="28"/>
        </w:rPr>
        <w:t>Стоит отметить, что убывает население с профессиональным образованием: по данным последней переписи населения, в числе указавших уровень образования доля имеющих профессиональное образование снизилась с 53,5 % в 2010 году до 50% в 2020 году, однако численность работников с высшим образованием возросла с 1,5 тыс. человек до 1,7 тыс. человек.</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Уровень безработицы в Павлоградском районе обновил исторический минимум. Пик зарегистрированной безработицы пришелся на период коронавируса и </w:t>
      </w:r>
      <w:r w:rsidR="00BE6BD9" w:rsidRPr="00FA1C12">
        <w:rPr>
          <w:rFonts w:ascii="Times New Roman" w:hAnsi="Times New Roman"/>
          <w:sz w:val="28"/>
        </w:rPr>
        <w:t xml:space="preserve">на начало 2021 года </w:t>
      </w:r>
      <w:r w:rsidRPr="00FA1C12">
        <w:rPr>
          <w:rFonts w:ascii="Times New Roman" w:hAnsi="Times New Roman"/>
          <w:sz w:val="28"/>
        </w:rPr>
        <w:t>достигал 3,9 %. К концу 2022 года значение показателя снизилось до 2,6 %, а к началу 2024 года – до 2,1 %. В числе факторов снижения безработицы можно назвать:</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демографические проблемы (естественная убыль населения, сверхсмертность населения вследствие пандемии коронавируса), а также мобилизация осенью 2022 года и уход людей на контрактную службу;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рост самозанятости.</w:t>
      </w:r>
    </w:p>
    <w:p w:rsidR="00423C78" w:rsidRPr="00FA1C12" w:rsidRDefault="009A5645" w:rsidP="0010428D">
      <w:pPr>
        <w:pStyle w:val="s11"/>
        <w:spacing w:beforeAutospacing="0" w:after="0" w:afterAutospacing="0"/>
        <w:ind w:firstLine="709"/>
        <w:jc w:val="both"/>
        <w:rPr>
          <w:sz w:val="28"/>
        </w:rPr>
      </w:pPr>
      <w:r w:rsidRPr="00FA1C12">
        <w:rPr>
          <w:sz w:val="28"/>
        </w:rPr>
        <w:lastRenderedPageBreak/>
        <w:t>К числу положительных тенденций развития со</w:t>
      </w:r>
      <w:r w:rsidR="00DB5254">
        <w:rPr>
          <w:sz w:val="28"/>
        </w:rPr>
        <w:t>циально-трудовой сферы Павлогра</w:t>
      </w:r>
      <w:r w:rsidRPr="00FA1C12">
        <w:rPr>
          <w:sz w:val="28"/>
        </w:rPr>
        <w:t>д</w:t>
      </w:r>
      <w:r w:rsidR="00DB5254">
        <w:rPr>
          <w:sz w:val="28"/>
        </w:rPr>
        <w:t>с</w:t>
      </w:r>
      <w:r w:rsidRPr="00FA1C12">
        <w:rPr>
          <w:sz w:val="28"/>
        </w:rPr>
        <w:t>кого района относится рост среднемесячной заработной платы. В то же время по уровню заработной платы не преодолено существенное отставание Омской области от других субъектов Российской Федерации и среднероссийских показателей.</w:t>
      </w:r>
    </w:p>
    <w:p w:rsidR="00423C78" w:rsidRPr="00FA1C12" w:rsidRDefault="009A5645" w:rsidP="0010428D">
      <w:pPr>
        <w:pStyle w:val="s11"/>
        <w:spacing w:beforeAutospacing="0" w:after="0" w:afterAutospacing="0"/>
        <w:ind w:firstLine="709"/>
        <w:jc w:val="both"/>
        <w:rPr>
          <w:sz w:val="28"/>
        </w:rPr>
      </w:pPr>
      <w:r w:rsidRPr="00FA1C12">
        <w:rPr>
          <w:sz w:val="28"/>
        </w:rPr>
        <w:t>Оценка перспективной потребности в кадровом обеспечении экономики Павлоградского района на период до 2030 года основывается на данных о текущей и перспективной потребности в кадрах, полученных непосредственно от работодателей, с учетом направлений и приоритетов социально-экономического развития Павлоградского района, обозначенных в настоящей Стратегии, демографического прогноза, уровня безработицы, уровня и структуры занятости, среднесрочного и долгосрочного прогнозов социально-экономического развития, сведений о реализуемых и планируемых к реализации инвестиционных проектах.</w:t>
      </w:r>
    </w:p>
    <w:p w:rsidR="00423C78" w:rsidRPr="00FA1C12" w:rsidRDefault="009A5645" w:rsidP="0010428D">
      <w:pPr>
        <w:pStyle w:val="s11"/>
        <w:spacing w:beforeAutospacing="0" w:after="0" w:afterAutospacing="0"/>
        <w:ind w:firstLine="709"/>
        <w:jc w:val="both"/>
        <w:rPr>
          <w:sz w:val="28"/>
        </w:rPr>
      </w:pPr>
      <w:r w:rsidRPr="00FA1C12">
        <w:rPr>
          <w:sz w:val="28"/>
        </w:rPr>
        <w:t>В числе ключевых тенденций развития экономики и социально-трудовой сферы Омской области при определении потребности в кадрах учтены:</w:t>
      </w:r>
    </w:p>
    <w:p w:rsidR="00423C78" w:rsidRPr="00FA1C12" w:rsidRDefault="009A5645" w:rsidP="0010428D">
      <w:pPr>
        <w:pStyle w:val="s11"/>
        <w:spacing w:beforeAutospacing="0" w:after="0" w:afterAutospacing="0"/>
        <w:ind w:firstLine="709"/>
        <w:jc w:val="both"/>
        <w:rPr>
          <w:sz w:val="28"/>
        </w:rPr>
      </w:pPr>
      <w:r w:rsidRPr="00FA1C12">
        <w:rPr>
          <w:sz w:val="28"/>
        </w:rPr>
        <w:t>1) сокращение численности трудовых ресурсов под воздействием демографических и миграционных процессов, включая трудовую миграцию в областной центр, другие районы и регионы Российской Федерации;</w:t>
      </w:r>
    </w:p>
    <w:p w:rsidR="00423C78" w:rsidRPr="00FA1C12" w:rsidRDefault="009A5645" w:rsidP="0010428D">
      <w:pPr>
        <w:pStyle w:val="s11"/>
        <w:spacing w:beforeAutospacing="0" w:after="0" w:afterAutospacing="0"/>
        <w:ind w:firstLine="709"/>
        <w:jc w:val="both"/>
        <w:rPr>
          <w:sz w:val="28"/>
        </w:rPr>
      </w:pPr>
      <w:r w:rsidRPr="00FA1C12">
        <w:rPr>
          <w:sz w:val="28"/>
        </w:rPr>
        <w:t>2) сохранение дисбаланса профессионально-квалификационной структуры трудовых ресурсов Омской области и кадровой потребности работодателей;</w:t>
      </w:r>
    </w:p>
    <w:p w:rsidR="00423C78" w:rsidRPr="00FA1C12" w:rsidRDefault="009A5645" w:rsidP="0010428D">
      <w:pPr>
        <w:pStyle w:val="s11"/>
        <w:spacing w:beforeAutospacing="0" w:after="0" w:afterAutospacing="0"/>
        <w:ind w:firstLine="709"/>
        <w:jc w:val="both"/>
        <w:rPr>
          <w:sz w:val="28"/>
        </w:rPr>
      </w:pPr>
      <w:r w:rsidRPr="00FA1C12">
        <w:rPr>
          <w:sz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p>
    <w:p w:rsidR="00423C78" w:rsidRPr="00FA1C12" w:rsidRDefault="009A5645" w:rsidP="0010428D">
      <w:pPr>
        <w:pStyle w:val="s11"/>
        <w:spacing w:beforeAutospacing="0" w:after="0" w:afterAutospacing="0"/>
        <w:ind w:firstLine="709"/>
        <w:jc w:val="both"/>
        <w:rPr>
          <w:sz w:val="28"/>
        </w:rPr>
      </w:pPr>
      <w:r w:rsidRPr="00FA1C12">
        <w:rPr>
          <w:sz w:val="28"/>
        </w:rPr>
        <w:t>Для дальнейшего развития рынка труда и кадрового обеспечения экономики выделены следующие приоритетные направления:</w:t>
      </w:r>
    </w:p>
    <w:p w:rsidR="00423C78" w:rsidRPr="00FA1C12" w:rsidRDefault="009A5645" w:rsidP="0010428D">
      <w:pPr>
        <w:pStyle w:val="s11"/>
        <w:spacing w:beforeAutospacing="0" w:after="0" w:afterAutospacing="0"/>
        <w:ind w:firstLine="709"/>
        <w:jc w:val="both"/>
        <w:rPr>
          <w:sz w:val="28"/>
        </w:rPr>
      </w:pPr>
      <w:r w:rsidRPr="00FA1C12">
        <w:rPr>
          <w:sz w:val="28"/>
        </w:rPr>
        <w:t>1) создание условий для привлечения квалифицированных трудовых ресурсов в Павлоградский район, в том числе из числа соотечественников с учетом предъявляемых к ним требований о соответствии определенному уровню профессионального образования и наличию опыта работы по востребованным в районе профессиям (специальностям);</w:t>
      </w:r>
    </w:p>
    <w:p w:rsidR="00423C78" w:rsidRPr="00FA1C12" w:rsidRDefault="009A5645" w:rsidP="0010428D">
      <w:pPr>
        <w:pStyle w:val="s11"/>
        <w:spacing w:beforeAutospacing="0" w:after="0" w:afterAutospacing="0"/>
        <w:ind w:firstLine="709"/>
        <w:jc w:val="both"/>
        <w:rPr>
          <w:sz w:val="28"/>
        </w:rPr>
      </w:pPr>
      <w:r w:rsidRPr="00FA1C12">
        <w:rPr>
          <w:sz w:val="28"/>
        </w:rPr>
        <w:t>2)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rsidR="00423C78" w:rsidRPr="00FA1C12" w:rsidRDefault="009A5645" w:rsidP="0010428D">
      <w:pPr>
        <w:pStyle w:val="s11"/>
        <w:spacing w:beforeAutospacing="0" w:after="0" w:afterAutospacing="0"/>
        <w:ind w:firstLine="709"/>
        <w:jc w:val="both"/>
        <w:rPr>
          <w:sz w:val="28"/>
        </w:rPr>
      </w:pPr>
      <w:r w:rsidRPr="00FA1C12">
        <w:rPr>
          <w:sz w:val="28"/>
        </w:rPr>
        <w:t>3)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rsidR="00423C78" w:rsidRPr="00FA1C12" w:rsidRDefault="009A5645" w:rsidP="0010428D">
      <w:pPr>
        <w:pStyle w:val="s11"/>
        <w:spacing w:beforeAutospacing="0" w:after="0" w:afterAutospacing="0"/>
        <w:ind w:firstLine="709"/>
        <w:jc w:val="both"/>
        <w:rPr>
          <w:sz w:val="28"/>
        </w:rPr>
      </w:pPr>
      <w:r w:rsidRPr="00FA1C12">
        <w:rPr>
          <w:sz w:val="28"/>
        </w:rPr>
        <w:lastRenderedPageBreak/>
        <w:t>4)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4.4. Экологическая безопасность и охрана окружающей среды</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места размещения отходов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 территории Павлоградского района расположены 27 несанкционированных свалок, эксплуатация которых велась с момента образования населенных пунктов. Накопленные за время эксплуатации свалки отходы располагаются на территории неравномерно, как по площади, так и по высоте, складирование отходов осуществлялось непосредственно на почву.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Сбор, транспортирование твердых коммунальных отходов на территории района осуществляет региональный оператор по обращению с твердыми коммунальными отходами (ТКО) ООО «Магнит». Транспортирование осуществляется на объекте, расположенном на земельном участке, собственником которого является Павлоградское городское поселения Павлоградского района. Земельный участок расположен на землях Хорошковского сельского поселения, находится в юго-западной части кадастрового квартала, категория земель: з</w:t>
      </w:r>
      <w:r w:rsidRPr="00FA1C12">
        <w:rPr>
          <w:rStyle w:val="75pt0"/>
          <w:sz w:val="28"/>
        </w:rPr>
        <w:t xml:space="preserve">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кадастровый номер земельного участка: </w:t>
      </w:r>
      <w:r w:rsidRPr="00FA1C12">
        <w:rPr>
          <w:rFonts w:ascii="Times New Roman" w:hAnsi="Times New Roman"/>
          <w:sz w:val="28"/>
        </w:rPr>
        <w:t>55:21:140503:44, площадь земельного участка: 200003 +/- 782 кв. м. В соответствии с договором от 04.12.2020 № 1 данный земельный участок находится в аренде</w:t>
      </w:r>
      <w:r w:rsidR="00C43F66" w:rsidRPr="00FA1C12">
        <w:rPr>
          <w:rFonts w:ascii="Times New Roman" w:hAnsi="Times New Roman"/>
          <w:sz w:val="28"/>
        </w:rPr>
        <w:t xml:space="preserve"> у</w:t>
      </w:r>
      <w:r w:rsidRPr="00FA1C12">
        <w:rPr>
          <w:rFonts w:ascii="Times New Roman" w:hAnsi="Times New Roman"/>
          <w:sz w:val="28"/>
        </w:rPr>
        <w:t xml:space="preserve"> ООО «Экосервис». </w:t>
      </w:r>
    </w:p>
    <w:p w:rsidR="00C43F66" w:rsidRPr="00FA1C12" w:rsidRDefault="00C43F66" w:rsidP="0010428D">
      <w:pPr>
        <w:spacing w:after="0" w:line="240" w:lineRule="auto"/>
        <w:ind w:firstLine="709"/>
        <w:jc w:val="both"/>
        <w:rPr>
          <w:rFonts w:ascii="Times New Roman" w:hAnsi="Times New Roman"/>
          <w:sz w:val="28"/>
        </w:rPr>
      </w:pPr>
      <w:r w:rsidRPr="00FA1C12">
        <w:rPr>
          <w:rFonts w:ascii="Times New Roman" w:hAnsi="Times New Roman"/>
          <w:sz w:val="28"/>
        </w:rPr>
        <w:t>Объект на указанном земельном участке включен в Перечень объектов размещения твердых коммунальных отходов, введенных в эксплуатацию до 1 января 2019 года и не имеющих документации, предусмотренной законодательством Российской Федерации, на территории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рамках реализации национального проекта «Экология»выполнены кадастровые работы по определению площади и объемов накопленного вреда на территории места размещения твердых коммунальных отходов, расположенной на юге от фермы АО «Нива» (земли Нивского сельского </w:t>
      </w:r>
      <w:r w:rsidRPr="00FA1C12">
        <w:rPr>
          <w:rFonts w:ascii="Times New Roman" w:hAnsi="Times New Roman"/>
          <w:sz w:val="28"/>
        </w:rPr>
        <w:lastRenderedPageBreak/>
        <w:t>поселения Павлоградского района). Ликвидация места несанкционированного размещения отходов планируется за счет средств местного бюджета (средства от платежей организаций по негативному воздействию на окружающую среду), всего на сумму 3 623 485 руб. 85 коп.</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Кроме этого выполнены работы по определению границ земельных участков и объемов накопленного вреда на территориях несанкционированного размещения отходов у с. Хорошки, д. Глинкино, </w:t>
      </w:r>
      <w:r w:rsidR="00DB5254">
        <w:rPr>
          <w:rFonts w:ascii="Times New Roman" w:hAnsi="Times New Roman"/>
          <w:sz w:val="28"/>
        </w:rPr>
        <w:t xml:space="preserve">                 </w:t>
      </w:r>
      <w:r w:rsidRPr="00FA1C12">
        <w:rPr>
          <w:rFonts w:ascii="Times New Roman" w:hAnsi="Times New Roman"/>
          <w:sz w:val="28"/>
        </w:rPr>
        <w:t>д. Ясная Поляна, с. Богодуховка Павлоградского района. На указанных территориях ликвидация накопившихся отходов планируется при участии Администрации Павлоградского района в соответствующих программах Омской области (при наличии мероприятия и объявленного отбора).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По-прежнему, основными в решении природоохранных и   экологических   проблем являются следующие задачи: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улучшение   качества   окружающей   среды   и   экологических   условий жизни человека, формирование экологически безопасных и комфортных мест работы   и   отдыха, среды   проживания, улучшения   здоровья   и   увеличение продолжительности жизни населения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решение проблем накопления, сбора и утилизации отходов производства и потребления;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и внедрение раздельной системы сбора мусора;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ликвидация несанкционированных свалок;</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сохранение и защита природной среды.</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В целях решения задач в области охраны окружающей среды планируется следующие мероприятия: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выполнить организацию сбора, транспортирования и захоронения твердых коммунальных отходов, а также ликвидацию объектов размещения твердых коммунальных отходов с территорий населенных пунктов района – 4-х несанкционированных свалок;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продолжить работу по обустройству площадок для накопления ТКО в населенных пунктах сельских поселений Павлоградского района, которых непосредственно в 2024 г. планируется установить в количестве 9 шт.;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организация экологического воспитания и формирования экологической культуры в области обращения с твердыми коммунальными отходами;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продолжить ведение реестра мест (площадок) накопления твердых коммунальных отходов</w:t>
      </w:r>
      <w:r w:rsidR="00C43F66" w:rsidRPr="00FA1C12">
        <w:rPr>
          <w:rFonts w:ascii="Times New Roman" w:hAnsi="Times New Roman"/>
          <w:sz w:val="28"/>
        </w:rPr>
        <w:t xml:space="preserve"> в соответствии с требованиями Федерального </w:t>
      </w:r>
      <w:r w:rsidRPr="00FA1C12">
        <w:rPr>
          <w:rFonts w:ascii="Times New Roman" w:hAnsi="Times New Roman"/>
          <w:sz w:val="28"/>
        </w:rPr>
        <w:t>закон</w:t>
      </w:r>
      <w:r w:rsidR="00C43F66" w:rsidRPr="00FA1C12">
        <w:rPr>
          <w:rFonts w:ascii="Times New Roman" w:hAnsi="Times New Roman"/>
          <w:sz w:val="28"/>
        </w:rPr>
        <w:t>а</w:t>
      </w:r>
      <w:r w:rsidRPr="00FA1C12">
        <w:rPr>
          <w:rFonts w:ascii="Times New Roman" w:hAnsi="Times New Roman"/>
          <w:sz w:val="28"/>
        </w:rPr>
        <w:t xml:space="preserve"> «Об отходах производства и потребления»</w:t>
      </w:r>
      <w:r w:rsidR="00C43F66" w:rsidRPr="00FA1C12">
        <w:rPr>
          <w:rFonts w:ascii="Times New Roman" w:hAnsi="Times New Roman"/>
          <w:sz w:val="28"/>
        </w:rPr>
        <w:t>.</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jc w:val="center"/>
        <w:rPr>
          <w:rFonts w:ascii="Times New Roman" w:hAnsi="Times New Roman"/>
          <w:b/>
          <w:sz w:val="28"/>
        </w:rPr>
      </w:pPr>
      <w:bookmarkStart w:id="4" w:name="sub_1707"/>
      <w:r w:rsidRPr="00FA1C12">
        <w:rPr>
          <w:rFonts w:ascii="Times New Roman" w:hAnsi="Times New Roman"/>
          <w:b/>
          <w:sz w:val="28"/>
        </w:rPr>
        <w:t xml:space="preserve">5. Основные направления пространственного развития </w:t>
      </w:r>
    </w:p>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Павлоградского района</w:t>
      </w:r>
    </w:p>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5.1. Развитие транспортной системы района. Обеспечение доступности и качества транспортных услуг</w:t>
      </w:r>
    </w:p>
    <w:p w:rsidR="00423C78" w:rsidRPr="00FA1C12" w:rsidRDefault="00423C78" w:rsidP="0010428D">
      <w:pPr>
        <w:spacing w:after="0" w:line="240" w:lineRule="auto"/>
        <w:jc w:val="center"/>
        <w:rPr>
          <w:rFonts w:ascii="Times New Roman" w:hAnsi="Times New Roman"/>
          <w:b/>
          <w:sz w:val="28"/>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Транспорт является одной из ключевых системообразующих </w:t>
      </w:r>
      <w:r w:rsidRPr="00FA1C12">
        <w:rPr>
          <w:rFonts w:ascii="Times New Roman" w:hAnsi="Times New Roman"/>
          <w:sz w:val="28"/>
        </w:rPr>
        <w:lastRenderedPageBreak/>
        <w:t>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Протяженность автомобильных дорог общего пользования местного значения в Павлоградском районе составляет 266,6 км (не отвечает нормативным требованиям 157,7 км или 59,2 %), в том числе: </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дороги поселений 206,7 км;</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дороги района 59,9 км;</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Доля протяженности автомобильных дорог общего пользования местного значения, не отвечающих нормативным требованиям уменьшилась на 2,3 процентных пункта по сравнению с 2018 годом, в связи с ежегодным ремонтом, строительством автомобильных дорог качество дорожной сети Павлоградского района улучшается.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Автомобильные дороги ежегодно приводятся в нормативное состояние путем строительства и реконструкции, ремонта асфальтобетонного покрытия.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За период 2019-2022 годов на содержание, модернизацию и развитие автомобильных дорог Павлоградского муниципального района проведено мероприятий на общую сумму более 625,0 млн. рублей), в том числе:</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реконструкция автомобильной дороги ул. Советская д. Явлено-Покровка стоимостью 55,3 млн. рублей;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строительство автомобильной дороги подъезд к животноводческой ферме с. Милоградовка стоимостью 76,5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автомобильной дороги подъезд к деревне Назаровка от автомобильной дороги Павлоградка-Юрьевка стоимостью 204,7 млн. рублей;</w:t>
      </w:r>
    </w:p>
    <w:p w:rsidR="00423C78" w:rsidRPr="00FA1C12" w:rsidRDefault="009A5645" w:rsidP="0010428D">
      <w:pPr>
        <w:widowControl w:val="0"/>
        <w:spacing w:after="0" w:line="240" w:lineRule="auto"/>
        <w:ind w:firstLine="709"/>
        <w:contextualSpacing/>
        <w:jc w:val="both"/>
        <w:rPr>
          <w:rFonts w:ascii="Times New Roman" w:hAnsi="Times New Roman"/>
          <w:sz w:val="28"/>
        </w:rPr>
      </w:pPr>
      <w:r w:rsidRPr="00FA1C12">
        <w:rPr>
          <w:rFonts w:ascii="Times New Roman" w:hAnsi="Times New Roman"/>
          <w:sz w:val="28"/>
        </w:rPr>
        <w:t>- реконструкция автомобильной дороги ул. Юбилейная (подъезд к животноводческой ферме) в с. Хорошки 45,1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автомобильной дороги с. Новоуральское, ул. Объездная до ООО АСП «Краснодарское» стоимостью 105,0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капитальный ремонт автомобильных дорог общего пользования местного значения р.п. Павлоградка (участки дороги по ул. Зеленая, ул. 8 Марта, ул. Тытаря) стоимостью 9,5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ремонт автомобильных дорог на общую сумму более 42,0 млн. рублей в населенных пунктах: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р.п. Павлоградка (часть дороги по ул. Северная, ул. Калинина, </w:t>
      </w:r>
      <w:r w:rsidR="00DC451F">
        <w:rPr>
          <w:rFonts w:ascii="Times New Roman" w:hAnsi="Times New Roman"/>
          <w:sz w:val="28"/>
        </w:rPr>
        <w:t xml:space="preserve">                   </w:t>
      </w:r>
      <w:r w:rsidRPr="00FA1C12">
        <w:rPr>
          <w:rFonts w:ascii="Times New Roman" w:hAnsi="Times New Roman"/>
          <w:sz w:val="28"/>
        </w:rPr>
        <w:t xml:space="preserve">ул. Мира, ул. Зеленая ул. Ленинградская, ул. Коммунистическая, ул. Омская, ул. Маяковского, ул. 2-я Волгоградская, ул. Целинная, ул. Архитекторов, </w:t>
      </w:r>
      <w:r w:rsidR="00DC451F">
        <w:rPr>
          <w:rFonts w:ascii="Times New Roman" w:hAnsi="Times New Roman"/>
          <w:sz w:val="28"/>
        </w:rPr>
        <w:t xml:space="preserve">                     </w:t>
      </w:r>
      <w:r w:rsidRPr="00FA1C12">
        <w:rPr>
          <w:rFonts w:ascii="Times New Roman" w:hAnsi="Times New Roman"/>
          <w:sz w:val="28"/>
        </w:rPr>
        <w:t xml:space="preserve">ул. 1 Мая, ул. Украинская; ул. Заготовителей, ул. Гагарина, ул. Степная, </w:t>
      </w:r>
      <w:r w:rsidR="00DC451F">
        <w:rPr>
          <w:rFonts w:ascii="Times New Roman" w:hAnsi="Times New Roman"/>
          <w:sz w:val="28"/>
        </w:rPr>
        <w:t xml:space="preserve">                </w:t>
      </w:r>
      <w:r w:rsidRPr="00FA1C12">
        <w:rPr>
          <w:rFonts w:ascii="Times New Roman" w:hAnsi="Times New Roman"/>
          <w:sz w:val="28"/>
        </w:rPr>
        <w:t>ул. Куклина, ул. 8-е марта,</w:t>
      </w:r>
      <w:r w:rsidR="00DB5254">
        <w:rPr>
          <w:rFonts w:ascii="Times New Roman" w:hAnsi="Times New Roman"/>
          <w:sz w:val="28"/>
        </w:rPr>
        <w:t xml:space="preserve"> </w:t>
      </w:r>
      <w:r w:rsidRPr="00FA1C12">
        <w:rPr>
          <w:rFonts w:ascii="Times New Roman" w:hAnsi="Times New Roman"/>
          <w:sz w:val="28"/>
        </w:rPr>
        <w:t xml:space="preserve">ул. Тытаря, ул. Пионерская, ул. Лесная, </w:t>
      </w:r>
      <w:r w:rsidR="00DC451F">
        <w:rPr>
          <w:rFonts w:ascii="Times New Roman" w:hAnsi="Times New Roman"/>
          <w:sz w:val="28"/>
        </w:rPr>
        <w:t xml:space="preserve">                     </w:t>
      </w:r>
      <w:r w:rsidRPr="00FA1C12">
        <w:rPr>
          <w:rFonts w:ascii="Times New Roman" w:hAnsi="Times New Roman"/>
          <w:sz w:val="28"/>
        </w:rPr>
        <w:t>пер. Школьный);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с. Хорошки (часть дороги по ул. 10 лет Совхоза, </w:t>
      </w:r>
      <w:r w:rsidR="00DC451F">
        <w:rPr>
          <w:rFonts w:ascii="Times New Roman" w:hAnsi="Times New Roman"/>
          <w:sz w:val="28"/>
        </w:rPr>
        <w:t xml:space="preserve">                                           </w:t>
      </w:r>
      <w:r w:rsidRPr="00FA1C12">
        <w:rPr>
          <w:rFonts w:ascii="Times New Roman" w:hAnsi="Times New Roman"/>
          <w:sz w:val="28"/>
        </w:rPr>
        <w:t>ул. Коммунистическая);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с. Юрьевка (часть дороги по ул. Новая);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 Новоуральское (часть дороги по ул. Зеленая);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с. Логиновка (часть дороги по ул. Первомайская);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 Южное (часть дороги по ул. Центральная).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Пассажироперевозки играют важную роль в развитии и сохранении социальной стабильности муниципального района. Несмотря на наличие в собственности граждан Павлоградского района автомобильного транспорта, общественный транспорт для населения порой играет ключевую роль в решении социальных вопросов.</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С ноября 2017 года пассажирские перевозки жителей района по муниципальным маршрутам по регулируемым тарифам осуществляет </w:t>
      </w:r>
      <w:r w:rsidR="00DC451F">
        <w:rPr>
          <w:rFonts w:ascii="Times New Roman" w:hAnsi="Times New Roman"/>
          <w:sz w:val="28"/>
        </w:rPr>
        <w:t xml:space="preserve">                    </w:t>
      </w:r>
      <w:r w:rsidRPr="00FA1C12">
        <w:rPr>
          <w:rFonts w:ascii="Times New Roman" w:hAnsi="Times New Roman"/>
          <w:sz w:val="28"/>
        </w:rPr>
        <w:t>ИП Кусаинов К.Ж., которому были выданы карты маршрута регулярных перевозок. Регулярные перевозки осуществляются по 11 муниципальным маршрутам с предоставлением льготного проезда определенным областным законодательством категориям граждан (ветераны труда, реабилитированные лица, ветераны боевых действий, инвалиды, дети-инвалиды и др.).</w:t>
      </w:r>
    </w:p>
    <w:p w:rsidR="00423C78" w:rsidRPr="00FA1C12" w:rsidRDefault="009A5645" w:rsidP="0010428D">
      <w:pPr>
        <w:pStyle w:val="af8"/>
        <w:spacing w:beforeAutospacing="0" w:after="0" w:afterAutospacing="0"/>
        <w:ind w:firstLine="708"/>
        <w:jc w:val="both"/>
      </w:pPr>
      <w:r w:rsidRPr="00FA1C12">
        <w:rPr>
          <w:sz w:val="28"/>
        </w:rPr>
        <w:t xml:space="preserve">Вследствие оптимизации муниципальных маршрутов по дорогам, не имеющим твердого покрытия два населенных пункта (д. Золотухино, </w:t>
      </w:r>
      <w:r w:rsidR="00DC451F">
        <w:rPr>
          <w:sz w:val="28"/>
        </w:rPr>
        <w:t xml:space="preserve">                      </w:t>
      </w:r>
      <w:r w:rsidRPr="00FA1C12">
        <w:rPr>
          <w:sz w:val="28"/>
        </w:rPr>
        <w:t xml:space="preserve">д. Константиноградка) исключены из числа остановочных пунктов в соответствии с реестром муниципальных маршрутов регулярных перевозок. </w:t>
      </w:r>
      <w:r w:rsidRPr="00FA1C12">
        <w:rPr>
          <w:color w:val="000000" w:themeColor="text1"/>
          <w:sz w:val="28"/>
        </w:rPr>
        <w:t>В целях улучшения ситуации транспортные услуги населению, проживающему в малых населенных пунктах, оказываются акционерными обществами.</w:t>
      </w:r>
    </w:p>
    <w:p w:rsidR="00423C78" w:rsidRPr="00FA1C12" w:rsidRDefault="009A5645" w:rsidP="0010428D">
      <w:pPr>
        <w:widowControl w:val="0"/>
        <w:tabs>
          <w:tab w:val="left" w:pos="540"/>
        </w:tabs>
        <w:spacing w:after="0" w:line="240" w:lineRule="auto"/>
        <w:ind w:firstLine="709"/>
        <w:jc w:val="both"/>
        <w:rPr>
          <w:rFonts w:ascii="Times New Roman" w:hAnsi="Times New Roman"/>
          <w:sz w:val="28"/>
        </w:rPr>
      </w:pPr>
      <w:r w:rsidRPr="00FA1C12">
        <w:rPr>
          <w:rFonts w:ascii="Times New Roman" w:hAnsi="Times New Roman"/>
          <w:sz w:val="28"/>
        </w:rPr>
        <w:t>Ежегодно транспортным обслуживанием обеспечено более 22,0 тысяч пассажиров, в том числе отдельных категорий граждан, которым предоставляются меры социальной поддержки по проезду в соответствии с законодательством - 10883 человека.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Для организации транспортного обслуживания населения в услугах по перевозке пассажиров ежегодно проводятся работы по участию в отборах, проводимых Министерством строительства, транспорта и дорожного хозяйства Омской области. Оплата за выполненные перевозчиком работы на территории нашего района за 2023 год составила 5,3 млн. рублей, в том числе за счет местного бюджета – 265,2 тыс. рублей.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К проблемным вопросам в транспортном комплексе относятся: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несоответствие части автомобильных дорог в районе техническим нормативам и возросшей интенсивности движения;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ограниченность бюджетного финансирования;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убыточность внутрирайонных автобусных маршрутов.</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целях развития транспортной инфраструктуры планируется реализация следующих приоритетных направлений: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улучшение транспортно-эксплуатационного состояния сети автомобильных дорог за счет строительства и реконструкции автомобильных дорог в районе;</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повышение доступности и качества транспортных услуг для </w:t>
      </w:r>
      <w:r w:rsidRPr="00FA1C12">
        <w:rPr>
          <w:rFonts w:ascii="Times New Roman CYR" w:hAnsi="Times New Roman CYR"/>
          <w:sz w:val="28"/>
        </w:rPr>
        <w:lastRenderedPageBreak/>
        <w:t>населения;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развитие транспортного сообщения, в том числе оптимизация маршрутной сети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обустройство автомобильных дорог муниципального значения и улично-дорожной сети элементами, повышающими безопасность дорожного движения.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Конечная цель реализации данного стратегического направления - активное развитие инженерной инфраструктуры, которое, прежде всего, обеспечит население качественными условиями проживания, а также поспособствует увеличению привлекательности поселений для потенциальных инвесторов.</w:t>
      </w:r>
    </w:p>
    <w:p w:rsidR="00423C78" w:rsidRPr="00FA1C12" w:rsidRDefault="00423C78" w:rsidP="0010428D">
      <w:pPr>
        <w:widowControl w:val="0"/>
        <w:spacing w:after="0" w:line="240" w:lineRule="auto"/>
        <w:jc w:val="center"/>
        <w:outlineLvl w:val="0"/>
        <w:rPr>
          <w:rFonts w:ascii="Times New Roman CYR" w:hAnsi="Times New Roman CYR"/>
          <w:b/>
          <w:color w:val="26282F"/>
          <w:sz w:val="28"/>
        </w:rPr>
      </w:pPr>
      <w:bookmarkStart w:id="5" w:name="sub_1800"/>
      <w:bookmarkEnd w:id="4"/>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5.2. Развитие сектора жилищно-коммунального хозяйства</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Сектор     жилищно-коммунального     хозяйства     включает     в     себя газоснабжение, теплоснабжение, водоснабжение, водоотведение, систему управления жилищно-коммунальным хозяйством.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Цель жилищно-коммунального хозяйства - повышение комфортного проживания населения на территории Павлоградского района. Создание условий для обеспечения граждан доступным и комфортным жильем и жилищно-коммунальными услугами.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Основные мероприятия развития жилищно-коммунального хозяйства: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эффективности работы жилищно-коммунального комплекса за счет повышения квалификации кадров, привлечения внебюджетных источников;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модернизация коммунальной сферы;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объектов   инженерной   инфраструктуры (газификация, водоснабжение).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На территории Павлоградского района в сфере теплоснабжения осуществляет деятельность ООО «Тепловик», ООО «Омская областная газовая компания», АО «Омская энергосбытовая компания», в сфере водоснабжения - АО «Омскоблводопровод»,в сфере водоотведения - МУП «Павлоградский». </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Обеспечение населения чистой водой является одним из главных направлений развития жилищно-коммунального комплекса района, поэтому система водоснабжения района не стоит на месте. Водопроводная</w:t>
      </w:r>
      <w:r w:rsidR="00DB5254">
        <w:rPr>
          <w:rFonts w:ascii="Times New Roman" w:hAnsi="Times New Roman"/>
          <w:sz w:val="28"/>
        </w:rPr>
        <w:t xml:space="preserve"> </w:t>
      </w:r>
      <w:r w:rsidRPr="00FA1C12">
        <w:rPr>
          <w:rFonts w:ascii="Times New Roman" w:hAnsi="Times New Roman"/>
          <w:sz w:val="28"/>
        </w:rPr>
        <w:t xml:space="preserve">сеть в районе была возведена из металлических труб еще в 60-х годах прошлого столетия, поэтому очень остро стоит вопрос о полной замене водопроводной сети в поселке. </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В период 2020-2023 годов была приобретена трубная продукция водохозяйственного назначения для замены аварийных участков водопроводных сетей в р.п. Павлоградка. В связи с газификацией с. Тихвинка и выводом из промышленной эксплуатации угольной котельной № 5 было принято решение о перекладке водопроводных сетей «спутниковым» </w:t>
      </w:r>
      <w:r w:rsidRPr="00FA1C12">
        <w:rPr>
          <w:rFonts w:ascii="Times New Roman" w:hAnsi="Times New Roman"/>
          <w:sz w:val="28"/>
        </w:rPr>
        <w:lastRenderedPageBreak/>
        <w:t xml:space="preserve">методом. Проложено более 2,7 км. Новых водопроводных сетей. Проведен ремонт водопроводных колодцев в д. Пашенная Роща, с. Богодуховка, в </w:t>
      </w:r>
      <w:r w:rsidR="00DB5254">
        <w:rPr>
          <w:rFonts w:ascii="Times New Roman" w:hAnsi="Times New Roman"/>
          <w:sz w:val="28"/>
        </w:rPr>
        <w:t xml:space="preserve">                   </w:t>
      </w:r>
      <w:r w:rsidRPr="00FA1C12">
        <w:rPr>
          <w:rFonts w:ascii="Times New Roman" w:hAnsi="Times New Roman"/>
          <w:sz w:val="28"/>
        </w:rPr>
        <w:t xml:space="preserve">с. Юрьевка и р.п. Павлоградка построено 2 водопроводных колодца. Всего на мероприятия по повышению эффективности функционирования водохозяйственного комплекса потрачено более 4,0 млн. рублей. </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До 2030 года планируется реконструкция старых внутрипоселковых водопроводных сетей, устройство и ремонт водопроводных колодцев в сельских населенных пунктах района. Для реализации данных мероприятий Павлоградский муниципальный район планирует принять участие в конкурсных отборах, проводимых органами исполнительной власти Омской области.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целях комплексного развития сельских территорий продолжается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микрорайона Магистральный   р.п. Павлоградка.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За период 2019-2023 года осуществлены работы по строительству подводящих и разводящих внутриквартальных сетей водоснабжения, газоснабжения, присоединению к сетям газораспределения микрорайона Магистральный. Проведены работы по разработке проектной документации и строительству подводящего газопровода для подключения разводящих сетей газоснабжения пос. Магистральный с установкой узла учета расхода газа. Профинансировано из бюджетов всех уровней 22,7 млн рублей.</w:t>
      </w:r>
      <w:r w:rsidR="00DB5254">
        <w:rPr>
          <w:rFonts w:ascii="Times New Roman" w:hAnsi="Times New Roman"/>
          <w:sz w:val="28"/>
        </w:rPr>
        <w:t xml:space="preserve"> </w:t>
      </w:r>
      <w:r w:rsidRPr="00FA1C12">
        <w:rPr>
          <w:rFonts w:ascii="Times New Roman" w:hAnsi="Times New Roman"/>
          <w:sz w:val="28"/>
        </w:rPr>
        <w:t>Земельные участки площадью 2,8 га предоставлены для жилищного строительства.</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В целях осуществления деятельности, направленной на улучшение условий проживания граждан в жилищном фонде последние 5 лет проводятся мероприятия по модернизации и переоснащению существующей коммунальной инфраструктуры.</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Завершена газификация с. Новоуральское и с. Тихвинка. На реализацию данных мероприятий привлечено более 130,0 млн. рублей инвестиционных средств.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целях обеспечения населения и объектов социально-культурной сферы бесперебойным теплоснабжением ведется работа по установке резервных источников электроснабжения на котельных района. В 2023 году обеспечены резервными источниками котельная № 7 с. Милоградовка и котельная «Гимназия» р. п. Павлоградка (на общую сумму 733,7 тыс. рублей). В дальнейшем планируется оснащение всех котельных района резервными источниками. В 2024 запланированы средства муниципального бюджета на котельную № 1 р.п. Павлоградка, котельную № 14 д. Глинкино, котельную № 17 р.п. Павлоградка, котельную № 18 р.п. Павлоградка. </w:t>
      </w:r>
    </w:p>
    <w:p w:rsidR="00423C78" w:rsidRPr="00FA1C12" w:rsidRDefault="009A5645" w:rsidP="0010428D">
      <w:pPr>
        <w:widowControl w:val="0"/>
        <w:spacing w:after="0" w:line="240" w:lineRule="auto"/>
        <w:ind w:firstLine="708"/>
        <w:jc w:val="both"/>
        <w:rPr>
          <w:rFonts w:ascii="Times New Roman" w:hAnsi="Times New Roman"/>
          <w:spacing w:val="-4"/>
          <w:sz w:val="28"/>
        </w:rPr>
      </w:pPr>
      <w:r w:rsidRPr="00FA1C12">
        <w:rPr>
          <w:rFonts w:ascii="Times New Roman" w:hAnsi="Times New Roman"/>
          <w:spacing w:val="-4"/>
          <w:sz w:val="28"/>
        </w:rPr>
        <w:t>Ведется работа по модернизации теплоисточников ресурсоснабжающих организаций и замене аварийных участков тепловых сетей.</w:t>
      </w:r>
      <w:r w:rsidRPr="00FA1C12">
        <w:rPr>
          <w:rFonts w:ascii="Times New Roman" w:hAnsi="Times New Roman"/>
          <w:sz w:val="28"/>
        </w:rPr>
        <w:t xml:space="preserve"> Работы по ремонту теплосетей осуществляется с</w:t>
      </w:r>
      <w:r w:rsidRPr="00FA1C12">
        <w:rPr>
          <w:rFonts w:ascii="Times New Roman" w:hAnsi="Times New Roman"/>
          <w:spacing w:val="-4"/>
          <w:sz w:val="28"/>
        </w:rPr>
        <w:t xml:space="preserve">илами МУП «Павлоградское». Привлечены средства субсидий из областного бюджета на приобретение и установку </w:t>
      </w:r>
      <w:r w:rsidRPr="00FA1C12">
        <w:rPr>
          <w:rFonts w:ascii="Times New Roman" w:hAnsi="Times New Roman"/>
          <w:spacing w:val="-4"/>
          <w:sz w:val="28"/>
        </w:rPr>
        <w:lastRenderedPageBreak/>
        <w:t xml:space="preserve">теплотехнического оборудования и приборов учета на котельную № 1 </w:t>
      </w:r>
      <w:r w:rsidR="00DC451F">
        <w:rPr>
          <w:rFonts w:ascii="Times New Roman" w:hAnsi="Times New Roman"/>
          <w:spacing w:val="-4"/>
          <w:sz w:val="28"/>
        </w:rPr>
        <w:t xml:space="preserve">                          </w:t>
      </w:r>
      <w:r w:rsidRPr="00FA1C12">
        <w:rPr>
          <w:rFonts w:ascii="Times New Roman" w:hAnsi="Times New Roman"/>
          <w:spacing w:val="-4"/>
          <w:sz w:val="28"/>
        </w:rPr>
        <w:t>р.п. Павлоградка (на общую сумму более 15,0 млн. рублей). За счет средств местного бюджета установлен газовый уличный термоблок для теплоснабжения здания школы в с. Новоуральское.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Убыточная угольная котельная в с. Южное выведена из промышленной эксплуатации, на сегодняшний день все объекты социальной сферы, расположенные на территории с. Южное успешно переведены на электротермию. Теплоснабжение частного сектора и многоквартирного дома осуществляется централизованно, посредством 4-х мини-электрокотельных. Такой вариант теплоснабжения был избран, в целях сокращения протяженности тепловых сетей, а соответственно и потерь тепловой электроэнергии на них, сокращения мощности котлов и насосного оборудования, повышения уровня безопасности и надежности теплоисточников, обеспечения качественного предоставления жилищно-коммунальных услуг в период прохождения отопительного сезона. На реализацию данного мероприятия было потрачено более 1,0 млн. рублей из бюджета Павлоградского района.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Выведена из промышленной эксплуатации угольная котельная № 5 </w:t>
      </w:r>
      <w:r w:rsidR="00DB5254">
        <w:rPr>
          <w:rFonts w:ascii="Times New Roman" w:hAnsi="Times New Roman"/>
          <w:sz w:val="28"/>
        </w:rPr>
        <w:t xml:space="preserve">                </w:t>
      </w:r>
      <w:r w:rsidRPr="00FA1C12">
        <w:rPr>
          <w:rFonts w:ascii="Times New Roman" w:hAnsi="Times New Roman"/>
          <w:sz w:val="28"/>
        </w:rPr>
        <w:t>с. Тихвинка. Объекты социальной сферы и населения (индивидуальные жилые дома), расположенные на территории с. Тихвинка переведены на индивидуальные теплоисточники, работающие на природном газе и электротермию.</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В 2023 году подготовлена проектная документация на объект «Техническое перевооружение центральной котельной № 1 р.п. Павлоградка» (2,5 млн. рублей), реализация проекта запланирована на 2025 год. Стоимость работ оценивается в 74,0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Проблемы развития жилищно-коммунального хозяйства:</w:t>
      </w:r>
    </w:p>
    <w:p w:rsidR="00423C78" w:rsidRPr="00FA1C12" w:rsidRDefault="009A5645" w:rsidP="0010428D">
      <w:pPr>
        <w:tabs>
          <w:tab w:val="right" w:pos="10205"/>
        </w:tabs>
        <w:spacing w:after="0" w:line="240" w:lineRule="auto"/>
        <w:ind w:firstLine="709"/>
        <w:jc w:val="both"/>
        <w:rPr>
          <w:rFonts w:ascii="Times New Roman" w:hAnsi="Times New Roman"/>
          <w:sz w:val="28"/>
        </w:rPr>
      </w:pPr>
      <w:r w:rsidRPr="00FA1C12">
        <w:rPr>
          <w:rFonts w:ascii="Times New Roman" w:hAnsi="Times New Roman"/>
          <w:sz w:val="28"/>
        </w:rPr>
        <w:t>- высокая степень износа объектов коммунальной инфраструктуры;</w:t>
      </w:r>
      <w:r w:rsidRPr="00FA1C12">
        <w:rPr>
          <w:rFonts w:ascii="Times New Roman" w:hAnsi="Times New Roman"/>
          <w:sz w:val="28"/>
        </w:rPr>
        <w:tab/>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низкая конкуренция в сфере жилищно-коммунального хозяйства;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недостаток инвестиций за счет средств внебюджетных источников в сферу жилищно-коммунального хозяйства;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отсутствие потенциальных концессионеров;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отсутствие финансирования в полном объеме для изготовления проектной сметной документации на строительство, реконструкцию, капитальный ремонт инженерной инфраструктуры.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достижения ключевых параметров запланированы мероприятия:</w:t>
      </w:r>
    </w:p>
    <w:p w:rsidR="00423C78" w:rsidRPr="00FA1C12" w:rsidRDefault="009A5645" w:rsidP="0010428D">
      <w:pPr>
        <w:pStyle w:val="a6"/>
        <w:numPr>
          <w:ilvl w:val="0"/>
          <w:numId w:val="6"/>
        </w:numPr>
        <w:ind w:left="0" w:firstLine="709"/>
        <w:rPr>
          <w:rFonts w:ascii="Times New Roman" w:hAnsi="Times New Roman"/>
          <w:sz w:val="28"/>
        </w:rPr>
      </w:pPr>
      <w:r w:rsidRPr="00FA1C12">
        <w:rPr>
          <w:rFonts w:ascii="Times New Roman" w:hAnsi="Times New Roman"/>
          <w:sz w:val="28"/>
        </w:rPr>
        <w:t>по снижению износа коммунальной инфраструктуры за счет замены аварийных участков водопроводных и тепловых сетей, модернизации тепловых источников;</w:t>
      </w:r>
    </w:p>
    <w:p w:rsidR="00423C78" w:rsidRPr="00FA1C12" w:rsidRDefault="009A5645" w:rsidP="0010428D">
      <w:pPr>
        <w:pStyle w:val="a6"/>
        <w:numPr>
          <w:ilvl w:val="0"/>
          <w:numId w:val="6"/>
        </w:numPr>
        <w:ind w:left="0" w:firstLine="709"/>
        <w:rPr>
          <w:rFonts w:ascii="Times New Roman" w:hAnsi="Times New Roman"/>
          <w:sz w:val="28"/>
        </w:rPr>
      </w:pPr>
      <w:r w:rsidRPr="00FA1C12">
        <w:rPr>
          <w:rFonts w:ascii="Times New Roman" w:hAnsi="Times New Roman"/>
          <w:sz w:val="28"/>
        </w:rPr>
        <w:t>по обеспечению населения и объектов социально-культурной сферы бесперебойным теплоснабжением за счет приобретения и установки резервных источников электроснабжения на котельных;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3) по росту уровня газификации жилищного фонда Павлоградского района и эффективной загрузки существующих сетей газораспределения за счет подключения потребителей к ранее построенным сетям газораспределения, согласования сроков строительства объектов газоснабжения, своевременной подготовки потребителей к приему газа в рамках региональной программы газификации с привлечением внебюджетных инвестиций.</w:t>
      </w:r>
    </w:p>
    <w:p w:rsidR="00822E64" w:rsidRPr="00FA1C12" w:rsidRDefault="00822E64"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5.3. Модернизация информационной и телекоммуникационной инфраструктуры</w:t>
      </w:r>
    </w:p>
    <w:p w:rsidR="005F36C3" w:rsidRPr="00FA1C12" w:rsidRDefault="005F36C3" w:rsidP="0010428D">
      <w:pPr>
        <w:widowControl w:val="0"/>
        <w:spacing w:after="0" w:line="240" w:lineRule="auto"/>
        <w:jc w:val="center"/>
        <w:rPr>
          <w:rFonts w:ascii="Times New Roman CYR" w:hAnsi="Times New Roman CYR"/>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государственной власти Российской Федерации, органов местного самоуправления к информации на всех этапах ее создания и распространения.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Павлоградском районе функционирует целый ряд автоматизированных информационных систем в сфере управления бюджетного процесса, социальной сферы, культуры, образования, закупок товаров, работ и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настоящее время жители района имеют техническую возможность пользоваться услугами доступа в международную информационно-телекоммуникационную сеть «Интернет» с использованием различных технологий и с различными скоростями доступа.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Крупнейшими операторами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операторы сотовой связи: ООО «Т2 Мобайл», ПАО «МТС», ПАО «Мегафон», Вымпелком ПАО (билайн);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операторы фиксированной связи: ПАО «Ростелеком».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р.п. Павлоградка и 11 сельских населенных пунктах расположено 12 отделений почтовой связи АО «Почта России» Русскополянского Почтамта УФПС Омской области.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Вопросы развития сетей связи, предоставляющих возможность широкополосного доступа к сети «Интернет», в том числе в сельских населенных пунктах, развития беспроводных узкополосных сетей связи промышленного интернета, снижения административных барьеров, препятствующих развитию сетей связи на территории Павлоградского </w:t>
      </w:r>
      <w:r w:rsidRPr="00FA1C12">
        <w:rPr>
          <w:rFonts w:ascii="Times New Roman" w:hAnsi="Times New Roman"/>
          <w:sz w:val="28"/>
        </w:rPr>
        <w:lastRenderedPageBreak/>
        <w:t>района, а также создания российских информационных и коммуникационных технологий все еще остаются актуальными для развития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Благодаря строительству волоконно-оптических линий связи для жителей Павлоградского района цифровые услуги стали доступнее. Работы проводились ПАО «Ростелеком» по технологии GPON («оптика в дом»). В этом случае персональный кабель с пропускной способностью до 1 Гб/сек заводится прямо в дом или квартиру абонента, что обеспечивает стабильную скорость интернета без потерь качества и надежности соединения. Оптические сети в том числе позволяют абонентам подключить интеллектуальный сервис «Умный дом», домашнее видеонаблюдение и цифровую платформу Wink, которая объединяет преимущества интерактивного телевидения и онлайн-кинотеатра с коллекцией кино, сериалов, мультфильмов, концертов и другого контента.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национального проекта «Цифровая экономика» для улучшения качества связи Омская область получила квоту на строительство в 2024 году 54 базовых станций в малонаселенных пунктах. По итогам онлайн голосования планируется</w:t>
      </w:r>
      <w:r w:rsidR="00DB5254">
        <w:rPr>
          <w:rFonts w:ascii="Times New Roman" w:hAnsi="Times New Roman"/>
          <w:sz w:val="28"/>
        </w:rPr>
        <w:t xml:space="preserve"> </w:t>
      </w:r>
      <w:r w:rsidRPr="00FA1C12">
        <w:rPr>
          <w:rFonts w:ascii="Times New Roman" w:hAnsi="Times New Roman"/>
          <w:sz w:val="28"/>
        </w:rPr>
        <w:t>установить к концу 2024 года вышки сотовой связи в населенных пунктах, набравших наибольшее количество голосов. Благодаря активности жителей в это число вошли 4 населенных пунктах нашего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Белоусовка Юрьевского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Пашенная Роща Новоуральского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Семяновка Логиновского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Явлено-Покровка Нивского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дальнейшем голосование за малонаселенные пункты будет продолжено, и вхождение в программу будет зависеть от активности жителей населенных пунктов.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Основными приоритетами развития информационно-коммуникационной инфраструктуры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на территории района сетей связи нового поколения;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предоставление жителям района услуг широкополосного доступа к сети Интернет, за счет системной модернизации инфраструктуры связи;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увеличение доли населенных пунктов, обеспеченных услугами сотовой связи;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подключение социально значимых объектов к сети «Интернет»;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компьютерной грамотности населения в части электронного взаимодействия органов местного самоуправления и жителей;</w:t>
      </w:r>
    </w:p>
    <w:p w:rsidR="00423C78" w:rsidRPr="00FA1C12" w:rsidRDefault="009A5645" w:rsidP="0010428D">
      <w:pPr>
        <w:spacing w:after="0" w:line="240" w:lineRule="auto"/>
        <w:ind w:firstLine="709"/>
        <w:rPr>
          <w:rFonts w:ascii="Times New Roman" w:hAnsi="Times New Roman"/>
          <w:sz w:val="28"/>
        </w:rPr>
      </w:pPr>
      <w:r w:rsidRPr="00FA1C12">
        <w:rPr>
          <w:rFonts w:ascii="Times New Roman" w:hAnsi="Times New Roman"/>
          <w:sz w:val="28"/>
        </w:rPr>
        <w:t>- 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 повышения конкурентоспособности экономики, а также обеспечения граждан доступной и достоверной </w:t>
      </w:r>
      <w:r w:rsidRPr="00FA1C12">
        <w:rPr>
          <w:rFonts w:ascii="Times New Roman" w:hAnsi="Times New Roman"/>
          <w:sz w:val="28"/>
        </w:rPr>
        <w:lastRenderedPageBreak/>
        <w:t>информацией и удовлетворения их потребностей в постоянном развитии, получении качественных сведений, новых знаний и компетенций, расширении кругозора.</w:t>
      </w:r>
    </w:p>
    <w:p w:rsidR="00577B5F" w:rsidRPr="00FA1C12" w:rsidRDefault="00577B5F" w:rsidP="0010428D">
      <w:pPr>
        <w:spacing w:after="0" w:line="240" w:lineRule="auto"/>
        <w:ind w:firstLine="709"/>
        <w:jc w:val="center"/>
        <w:rPr>
          <w:rFonts w:ascii="Times New Roman" w:hAnsi="Times New Roman"/>
          <w:b/>
          <w:sz w:val="28"/>
        </w:rPr>
      </w:pPr>
    </w:p>
    <w:p w:rsidR="005F36C3" w:rsidRPr="00FA1C12" w:rsidRDefault="005F36C3" w:rsidP="0010428D">
      <w:pPr>
        <w:spacing w:after="0" w:line="240" w:lineRule="auto"/>
        <w:ind w:firstLine="709"/>
        <w:jc w:val="center"/>
        <w:rPr>
          <w:rFonts w:ascii="Times New Roman" w:hAnsi="Times New Roman"/>
          <w:b/>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6. Основные направления повышения эффективности системы муниципального управления</w:t>
      </w:r>
    </w:p>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6.1. Внедрение принципов клиентоцентричности в системе предоставления муниципальных услуг</w:t>
      </w:r>
    </w:p>
    <w:p w:rsidR="00423C78" w:rsidRPr="00FA1C12" w:rsidRDefault="00423C78" w:rsidP="0010428D">
      <w:pPr>
        <w:spacing w:after="0" w:line="240" w:lineRule="auto"/>
        <w:ind w:firstLine="709"/>
        <w:jc w:val="center"/>
        <w:rPr>
          <w:rFonts w:ascii="Times New Roman" w:hAnsi="Times New Roman"/>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Павлоградском районе ведется работа по повышению качества предоставления муниципальных услуг. Павлоградский филиал ГБУ Омской области МФЦ Нововаршавского района обеспечивает предоставление государственных и муниципальных услуг, количество которых с каждым годом увеличивается.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Ежегодно увеличивается число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по 37 муниципальным услугам, предоставляемым Администрацией Павлоградского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Вместе с тем, из 2598 обращений за получением массовых социально значимых услуг в Администрацию Павлоградского района в 2023 году, доля обращений в электронном виде составила 25%, который ниже среднероссийского значения. Основные ожидания граждан и бизнеса при взаимодействии с органами власти связаны с решением их проблем и запросов, требующих индивидуального подхода. При этом используемые инструменты предоставления государственных и муниципальных услуг в большей степени не персонифицированы, что требует от всех участников взаимодействия дополнительных ресурсов.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Настоящей Стратегией планируется внедрение в деятельность органов местного самоуправления Павлоградского района принципов клиентоцентричности, предусматривающих постоянный мониторинг 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Обеспечению бесшовного прохождения административных процедур будет способствовать активное внедрение в деятельность органов власти информационных систем, позволяющих вести реестры решений и результатов оказания муниципальных услуг, обмениваться и получать необходимые данные в рамках оперативного межведомственного взаимодействия.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Повсеместное использование информационных систем на каждом технологическом этапе оказания муниципальных услуг обеспечит условия </w:t>
      </w:r>
      <w:r w:rsidRPr="00FA1C12">
        <w:rPr>
          <w:rFonts w:ascii="Times New Roman" w:hAnsi="Times New Roman"/>
          <w:sz w:val="28"/>
        </w:rPr>
        <w:lastRenderedPageBreak/>
        <w:t>для цифровизации административных регламентов предоставления государственных и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Преимущественными должны стать цифровые каналы как способы дистанционного взаимодействия, являющиеся современной формой коммуникации людей, бизнеса и государства между собой, способствующие развитию цифровых навыков будущих поколений и снижению стоимости внедрения новых услуг и сервисов.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исполнительной власти и местного самоуправления Омской области. С этой целью на базе Единого портала государственных и муниципальных услуг (функций) внедрена платформа обратной связи с гражданами, создан и функционирует Центр управления регионом.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Реализация мероприятий по повышению качества предоставления муниципальных услуг на территории Павлоградского района планируется в том числе в рамках участия в стратегических инициативах «Госуслуги онлайн».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Для достижения вышеуказанных целей настоящей Стратегией планируется реализация следующих задач:</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переход к использованию цифровых административных регламентов предоставления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использование реестровой модели в отношении всех оказываемых органами местного самоуправления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обеспечение возможности получения муниципальных услуг по удобным и востребованным гражданами и бизнесом каналам взаимодействия.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Результатом реализации указанных мер должны стать:</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удовлетворение потребностей получателей муниципальных услуг за счет более адресной деятельности органов власти;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экономия расходов местных бюджетов за счет оптимизации затрат на предоставление муниципальных услуг;</w:t>
      </w:r>
    </w:p>
    <w:p w:rsidR="00423C78" w:rsidRPr="00FA1C12" w:rsidRDefault="009A5645" w:rsidP="0010428D">
      <w:pPr>
        <w:spacing w:after="0" w:line="240" w:lineRule="auto"/>
        <w:ind w:firstLine="709"/>
        <w:jc w:val="both"/>
        <w:rPr>
          <w:rFonts w:ascii="Times New Roman" w:hAnsi="Times New Roman"/>
          <w:b/>
          <w:sz w:val="28"/>
        </w:rPr>
      </w:pPr>
      <w:r w:rsidRPr="00FA1C12">
        <w:rPr>
          <w:rFonts w:ascii="Times New Roman" w:hAnsi="Times New Roman"/>
          <w:sz w:val="28"/>
        </w:rPr>
        <w:t>3) повышение привлекательности района для жизни, работы за счет использования клиентоцентричных подходов к взаимодействию с гражданами и бизнесом.</w:t>
      </w:r>
    </w:p>
    <w:p w:rsidR="00423C78" w:rsidRDefault="00423C78" w:rsidP="0010428D">
      <w:pPr>
        <w:widowControl w:val="0"/>
        <w:spacing w:after="0" w:line="240" w:lineRule="auto"/>
        <w:jc w:val="center"/>
        <w:rPr>
          <w:rFonts w:ascii="Times New Roman CYR" w:hAnsi="Times New Roman CYR"/>
          <w:b/>
          <w:sz w:val="28"/>
        </w:rPr>
      </w:pPr>
    </w:p>
    <w:p w:rsidR="00DC451F" w:rsidRPr="00FA1C12" w:rsidRDefault="00DC451F"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ind w:firstLine="708"/>
        <w:jc w:val="both"/>
        <w:rPr>
          <w:rFonts w:ascii="Times New Roman" w:hAnsi="Times New Roman"/>
          <w:b/>
          <w:sz w:val="28"/>
        </w:rPr>
      </w:pPr>
      <w:r w:rsidRPr="00FA1C12">
        <w:rPr>
          <w:rFonts w:ascii="Times New Roman" w:hAnsi="Times New Roman"/>
          <w:b/>
          <w:sz w:val="28"/>
        </w:rPr>
        <w:lastRenderedPageBreak/>
        <w:t>6.2. Обеспечение безопасности охраняемых законом ценностей</w:t>
      </w:r>
    </w:p>
    <w:p w:rsidR="00423C78" w:rsidRPr="00FA1C12" w:rsidRDefault="00423C78" w:rsidP="0010428D">
      <w:pPr>
        <w:widowControl w:val="0"/>
        <w:spacing w:after="0" w:line="240" w:lineRule="auto"/>
        <w:ind w:firstLine="708"/>
        <w:jc w:val="both"/>
        <w:rPr>
          <w:rFonts w:ascii="Times New Roman CYR" w:hAnsi="Times New Roman CYR"/>
          <w:sz w:val="28"/>
        </w:rPr>
      </w:pP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В рамках, проводимых на федеральном уровне реформ контрольно-надзорной деятельности в Омской области реализуются меры, предусмотренные федеральными законами «Об обязательных требованиях в Российской Федерации» и «О государственном контроле (надзоре) и муниципальном контроле в Российской Федерации».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Нормативно-правовое регулирование, определяющее правила ведения деятельности, необходимо сделать понятным без специального образования и практического опыта взаимодействия с органами власти и уполномоченными организациями. Требования органов власти к бизнесу должны возлагать на него минимум издержек, прямо вытекающих из необходимости их выполнения. При этом любые изменения регулирования или его введение должны проходить обязательное обсуждение в целях оценки последствий.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В ходе реализации настоящей Стратегии принципы «регуляторной гильотины» будут распространены на муниципальные нормативные правовые акты, определяющие требования к ведению предпринимательской деятельности, получению разрешений, справок и иных документов.</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Для каждого предпринимателя требуется обеспечить возможность использования сервисов самообследования и консультирования по удобным для него каналам. Профилактика нарушений обязательных требований обеспечивается в том числе за счет интерактивных форм взаимодействия. Органы власти будут предикативно предупреждать о возможных проблемах, рисках и нарушениях, используя данные из собственных и внешних информационных систем.</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Контрольные (надзорные) мероприятия и иные мероприятия по оценке соблюдения обязательных требований должны приобрести минимально необходимый характер. Проведение контрольных (надзорных) мероприятий должно осуществляться только в случае невозможности подтверждения соблюдения предпринимателем обязательных требований на основе информационных систем, доступных органам власти. Их осуществление станет нацелено на помощь предпринимателям, преимущественно без непосредственного взаимодействия с ними.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Фундаментом для перехода к дистанционным формам контроля (надзора) должна стать проводимая цифровизация.</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Настоящей Стратегией предполагается реализация следующих основных направлений: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1) систематизация обязательных требований, проверяемых в ходе контрольных (надзорных) мероприятий и установленных муниципальными нормативными правовыми актами;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2) расширение практики и способов проведения профилактических мероприятий, направленных на предотвращение нарушений обязательных требований;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lastRenderedPageBreak/>
        <w:t>3) обеспечение возможности использования дистанционных форм контроля (надзора) и переход к ним;</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4) развитие цифровых и платформенных решений при осуществлении контрольных (надзорных) мероприятий;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5) совершенствование системы оценки результативности и эффективности контрольной (надзорной) деятельности.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Результатами реализации указанных мер должны стать:</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1) создание комфортной, понятной и прозрачной среды ведения бизнеса в регионе;</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2) снижение издержек взаимодействия с органами власти субъектов предпринимательской и иной экономической деятельности;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3) обеспечение экономического роста и инвестиционной привлекательности региона за счет построения доверительных отношений между бизнесом и органами власти.</w:t>
      </w:r>
    </w:p>
    <w:p w:rsidR="00423C78" w:rsidRPr="00FA1C12" w:rsidRDefault="00423C78" w:rsidP="0010428D">
      <w:pPr>
        <w:widowControl w:val="0"/>
        <w:spacing w:after="0" w:line="240" w:lineRule="auto"/>
        <w:ind w:firstLine="708"/>
        <w:jc w:val="both"/>
        <w:rPr>
          <w:rFonts w:ascii="Times New Roman CYR" w:hAnsi="Times New Roman CYR"/>
          <w:sz w:val="28"/>
        </w:rPr>
      </w:pPr>
    </w:p>
    <w:p w:rsidR="00423C78" w:rsidRPr="00FA1C12" w:rsidRDefault="009A5645" w:rsidP="0010428D">
      <w:pPr>
        <w:widowControl w:val="0"/>
        <w:spacing w:after="0" w:line="240" w:lineRule="auto"/>
        <w:ind w:firstLine="708"/>
        <w:jc w:val="center"/>
        <w:rPr>
          <w:rFonts w:ascii="Times New Roman" w:hAnsi="Times New Roman"/>
          <w:b/>
          <w:sz w:val="28"/>
        </w:rPr>
      </w:pPr>
      <w:r w:rsidRPr="00FA1C12">
        <w:rPr>
          <w:rFonts w:ascii="Times New Roman" w:hAnsi="Times New Roman"/>
          <w:b/>
          <w:sz w:val="28"/>
        </w:rPr>
        <w:t>6.3. Муниципальная служба</w:t>
      </w:r>
    </w:p>
    <w:p w:rsidR="00423C78" w:rsidRPr="00FA1C12" w:rsidRDefault="00423C78" w:rsidP="0010428D">
      <w:pPr>
        <w:widowControl w:val="0"/>
        <w:spacing w:after="0" w:line="240" w:lineRule="auto"/>
        <w:ind w:firstLine="708"/>
        <w:jc w:val="both"/>
        <w:rPr>
          <w:rFonts w:ascii="Times New Roman CYR" w:hAnsi="Times New Roman CYR"/>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Основными   направлениями   повышения   эффективности   системы муниципального управления Павлоградского района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повышение открытости деятельности органов местного самоуправления, в том числе бюджетных данных;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финансовой грамотности населения, в том числе посредством вовлечения граждан в бюджетный процесс через различные практики инициативного бюджетирования;</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повышение качества управления муниципальными финансами;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результативности и эффективности управления, использования и распоряжения муниципальной собственностью;</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повышение качества предоставления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увеличение доходной базы, сохранение сбалансированности бюджета и повышение эффективности бюджетных расходов;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снижение административных барьеров и повышение качества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Задача внедрить в бюджетный процесс механизмы инициативного бюджетирования поставлена Президентом Российской Федерации и имеет цель вовлечь граждан в определение приоритетов расходования средств местных бюджетов, выявить реальные потребности людей, проживающих на конкретных территориях, прежде всего, в сфере благоустройства населенных пунктов.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Перед муниципальными образованиями стоит задача обеспечить распределение не менее 5-ти % средств местных бюджетов по отдельным направлениям с учетом мнения граждан.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Постановлением Правительства Омской области от 07.04.2021 № 133-п «О конкурсном отборе инициативных проектов на территории Омской </w:t>
      </w:r>
      <w:r w:rsidRPr="00FA1C12">
        <w:rPr>
          <w:rFonts w:ascii="Times New Roman" w:hAnsi="Times New Roman"/>
          <w:sz w:val="28"/>
        </w:rPr>
        <w:lastRenderedPageBreak/>
        <w:t>области» регламентировано проведение конкурсного отбора инициативных проектов с целью получения финансовой поддержки из областного бюджета.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Региональный конкурс инициативных проектов - это возможность решить в отдельных поселениях те или иные проблемы. Главная задача - это именно вовлечение граждан в бюджетный процесс с точки зрения предоставления им возможности определить наиболее актуальные для жителей конкретного населенного пункта приоритеты в решении вопросов местного значения.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Кроме этого остро стоит задача по реализации мероприятий в сфере повышения финансовой грамотности школьников и молодежи, по подготовке волонтеров финансового просвещения, которые будут проводить обучающие мероприятия на закрепленной территории.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Мероприятия   по   управлению   собственностью   будут   реализованы посредством ведомственной целевой программы  «Обеспечение эффективного осуществления своих полномочий Администрацией Павлоградского муниципального района Омской области на 2020-2027 годы» муниципальной программы «Развитие экономического потенциала Павлоградского муниципального района Омской области на 2020-2027 годы», направлениями   реализации,  которой   являются   инвентаризация объектов   недвижимости,   формирование   границ земельных участков и постановка их на кадастровый учет, оценка имущества и др.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Повышение   качества   управления   муниципальными   финансами   будет обеспечено за счет: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инвентаризации расходных обязательств;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мероприятий   по   сокращению   недоимки   по   налогам   и сборам   посредством   взаимодействия   с   налоговыми   органами, проведения заседаний межведомственных комиссий;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совершенствования     механизмов     муниципального     финансового контроля;</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обеспечения</w:t>
      </w:r>
      <w:r w:rsidR="0080243A" w:rsidRPr="00FA1C12">
        <w:rPr>
          <w:rFonts w:ascii="Times New Roman" w:hAnsi="Times New Roman"/>
          <w:sz w:val="28"/>
        </w:rPr>
        <w:t xml:space="preserve"> информационной </w:t>
      </w:r>
      <w:r w:rsidRPr="00FA1C12">
        <w:rPr>
          <w:rFonts w:ascii="Times New Roman" w:hAnsi="Times New Roman"/>
          <w:sz w:val="28"/>
        </w:rPr>
        <w:t>прозрачности (открытости) бюджетного   процесса Павлоградского   района   посредством   использования   информационных ресурсов в сети «Интернет»;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совершенствовани</w:t>
      </w:r>
      <w:r w:rsidR="002907BF" w:rsidRPr="00FA1C12">
        <w:rPr>
          <w:rFonts w:ascii="Times New Roman" w:hAnsi="Times New Roman"/>
          <w:sz w:val="28"/>
        </w:rPr>
        <w:t>я</w:t>
      </w:r>
      <w:r w:rsidRPr="00FA1C12">
        <w:rPr>
          <w:rFonts w:ascii="Times New Roman" w:hAnsi="Times New Roman"/>
          <w:sz w:val="28"/>
        </w:rPr>
        <w:t xml:space="preserve"> методик распред</w:t>
      </w:r>
      <w:r w:rsidR="0080243A" w:rsidRPr="00FA1C12">
        <w:rPr>
          <w:rFonts w:ascii="Times New Roman" w:hAnsi="Times New Roman"/>
          <w:sz w:val="28"/>
        </w:rPr>
        <w:t>еления межбюджетных трансфертов;</w:t>
      </w:r>
    </w:p>
    <w:p w:rsidR="0080243A" w:rsidRPr="00FA1C12" w:rsidRDefault="0080243A"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усиления взаимодействия с главными администраторами доходов местного бюджете в части повышения достоверности формирования прогнозных оценок, а также обеспечить своевременное внесение изменений в части приведения утвержденных налоговых и неналоговых доходов в соответствие с фактической динамикой текущего финансового года; </w:t>
      </w:r>
    </w:p>
    <w:p w:rsidR="0080243A" w:rsidRPr="00FA1C12" w:rsidRDefault="0080243A"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анализа налоговых льгот по местным налогам, на основании результатов принять меры по их оптимизации;</w:t>
      </w:r>
    </w:p>
    <w:p w:rsidR="0080243A" w:rsidRPr="00FA1C12" w:rsidRDefault="0080243A"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w:t>
      </w:r>
      <w:r w:rsidR="002907BF" w:rsidRPr="00FA1C12">
        <w:rPr>
          <w:rFonts w:ascii="Times New Roman" w:hAnsi="Times New Roman"/>
          <w:sz w:val="28"/>
        </w:rPr>
        <w:t>проведения работы по оформлению права собственности на объекты капитального строительства;</w:t>
      </w:r>
    </w:p>
    <w:p w:rsidR="002907BF" w:rsidRPr="00FA1C12" w:rsidRDefault="002907BF"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xml:space="preserve">- </w:t>
      </w:r>
      <w:r w:rsidR="002B003E" w:rsidRPr="00FA1C12">
        <w:rPr>
          <w:rFonts w:ascii="Times New Roman" w:hAnsi="Times New Roman"/>
          <w:sz w:val="28"/>
        </w:rPr>
        <w:t>разработки комплекса мер по снижению дебиторской задолженности, в том числе в рамках ежегодной областной информационной акции «Долг»;</w:t>
      </w:r>
    </w:p>
    <w:p w:rsidR="002B003E" w:rsidRPr="00FA1C12" w:rsidRDefault="002B003E" w:rsidP="0010428D">
      <w:pPr>
        <w:spacing w:after="0" w:line="240" w:lineRule="auto"/>
        <w:ind w:firstLine="709"/>
        <w:jc w:val="both"/>
        <w:rPr>
          <w:rFonts w:ascii="Times New Roman" w:hAnsi="Times New Roman"/>
          <w:sz w:val="28"/>
        </w:rPr>
      </w:pPr>
      <w:r w:rsidRPr="00FA1C12">
        <w:rPr>
          <w:rFonts w:ascii="Times New Roman" w:hAnsi="Times New Roman"/>
          <w:sz w:val="28"/>
        </w:rPr>
        <w:t>- разработки плана контрольных мероприятий с учетом риск-ориентированного подхода, позволяющего обеспечить достижения нормативных значений, как количества проводимых контрольных мероприятий, так и объема проверяемых расходов местного бюджета;</w:t>
      </w:r>
    </w:p>
    <w:p w:rsidR="002B003E" w:rsidRPr="00FA1C12" w:rsidRDefault="002B003E" w:rsidP="0010428D">
      <w:pPr>
        <w:spacing w:after="0" w:line="240" w:lineRule="auto"/>
        <w:ind w:firstLine="709"/>
        <w:jc w:val="both"/>
        <w:rPr>
          <w:rFonts w:ascii="Times New Roman" w:hAnsi="Times New Roman"/>
          <w:sz w:val="28"/>
        </w:rPr>
      </w:pPr>
      <w:r w:rsidRPr="00FA1C12">
        <w:rPr>
          <w:rFonts w:ascii="Times New Roman" w:hAnsi="Times New Roman"/>
          <w:sz w:val="28"/>
        </w:rPr>
        <w:t>- обеспечения соблюдения бюджетной дисциплины, а также повышения качества информации по вопросам планирования и исполнения местного бюджета, предоставляемое в Министерство финансов Омской области;</w:t>
      </w:r>
    </w:p>
    <w:p w:rsidR="002B003E" w:rsidRPr="00FA1C12" w:rsidRDefault="002B003E"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работы по обеспечению информационной прозрачности по вопросам</w:t>
      </w:r>
      <w:r w:rsidR="00E60757" w:rsidRPr="00FA1C12">
        <w:rPr>
          <w:rFonts w:ascii="Times New Roman" w:hAnsi="Times New Roman"/>
          <w:sz w:val="28"/>
        </w:rPr>
        <w:t xml:space="preserve"> возможности выдвижения гражданами инициативных проектов, направленных на решение инициативных проектов, направленных на решение приоритетных вопросов для жителей муниципального района (размещение порядка выдвижения, внесения, обсуждения и проведения отбора инициативных проектов, публикации объявлений о рассмотрении инициативных проектов с указанием сроков).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повышения эффективности расходов местного бюджета разработана   и   внедрена   система   ежегодной   оценки   эффективности реализации   муниципальных   программ   Павлоградского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повышения качества предоставления муниципальных услуг организовано   предоставление   отдельных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в многофункциональном центре, в котором граждане района могут получить государственные и муниципальные услуги по принципу «одного окна»;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на Едином портале государственных и муниципальных услуг и Региональном портале государственных и муниципальных услуг Омской области, где граждане могут подать заявление в электронном виде.</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6.4. Ожидаемые результаты реализации Стратегии</w:t>
      </w:r>
    </w:p>
    <w:p w:rsidR="00423C78" w:rsidRPr="00FA1C12" w:rsidRDefault="00423C78" w:rsidP="0010428D">
      <w:pPr>
        <w:spacing w:after="0" w:line="240" w:lineRule="auto"/>
        <w:ind w:firstLine="709"/>
        <w:jc w:val="both"/>
        <w:rPr>
          <w:rFonts w:ascii="Times New Roman" w:hAnsi="Times New Roman"/>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Реализация Стратегии будет способствовать повышению качества жизни населения, проживающего в Павлоградском районе. Это позволит улучшить показатели социально-экономического развития района и повысить рейтинг среди муниципальных образований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Ожидаемыми результатами реализации Стратегии является систематизация реализуемых мероприятий, направленная на привлечение инвестиций в экономику района и предполагающей: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формирование благоприятного инвестиционного климата, создающего условия для устойчивого и сбалансированного развития экономики района;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повышение активности хозяйствующих субъектов в привлечении различных источников финансирования, поиске партнеров для реализации инвестиционных проектов на территории района;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продвижение инвестиционных проектов, реализуемых на территории района с привлечением ресурсов инвесторов;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рост доходов и уровня жизни жителей района,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обеспечение для всех категорий населения района доступности и высокого качества предоставляемых услуг в области здравоохранения, образования, культуры, физической культуры;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улучшение жилищно-бытовых условий населения района, повышение доступности жилья, обеспечение качественными коммунальными услугами, создание комфортных условий жизни;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транспортной инфраструктуры, информационно-коммуникационной инфраструктуры, обеспечивающих свободу перемещения и контактов, беспрепятственный доступ к глобальным информационным ресурсам;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обеспечение благоприятной окружающей среды, экологической безопасности населения.</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Целевые показатели</w:t>
      </w:r>
      <w:r w:rsidR="00DB5254">
        <w:rPr>
          <w:rFonts w:ascii="Times New Roman" w:hAnsi="Times New Roman"/>
          <w:sz w:val="28"/>
        </w:rPr>
        <w:t xml:space="preserve"> </w:t>
      </w:r>
      <w:r w:rsidRPr="00FA1C12">
        <w:rPr>
          <w:rFonts w:ascii="Times New Roman" w:hAnsi="Times New Roman"/>
          <w:sz w:val="28"/>
        </w:rPr>
        <w:t xml:space="preserve">социально-экономического развития до 2030 года и перечень муниципальных программ Павлоградского муниципального района Омской области приведены в приложении </w:t>
      </w:r>
      <w:r w:rsidR="001B46AD" w:rsidRPr="00FA1C12">
        <w:rPr>
          <w:rFonts w:ascii="Times New Roman" w:hAnsi="Times New Roman"/>
          <w:sz w:val="28"/>
        </w:rPr>
        <w:t xml:space="preserve">№ 3 </w:t>
      </w:r>
      <w:r w:rsidRPr="00FA1C12">
        <w:rPr>
          <w:rFonts w:ascii="Times New Roman" w:hAnsi="Times New Roman"/>
          <w:sz w:val="28"/>
        </w:rPr>
        <w:t>к Стратегии.</w:t>
      </w:r>
    </w:p>
    <w:bookmarkEnd w:id="5"/>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lastRenderedPageBreak/>
        <w:t>Приложение № 1</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к Стратегии социально-экономического развития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Павлоградского муниципального района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Омской области на период до 2030 года</w:t>
      </w:r>
    </w:p>
    <w:p w:rsidR="00423C78" w:rsidRPr="00FA1C12" w:rsidRDefault="00423C78" w:rsidP="0010428D">
      <w:pPr>
        <w:jc w:val="right"/>
        <w:rPr>
          <w:rFonts w:ascii="Times New Roman" w:hAnsi="Times New Roman"/>
          <w:sz w:val="28"/>
        </w:rPr>
      </w:pP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 xml:space="preserve">Перечень </w:t>
      </w: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муниципальных программ, действующих на территории Павлоградского муниципального района Омской области</w:t>
      </w:r>
    </w:p>
    <w:p w:rsidR="00423C78" w:rsidRPr="00FA1C12" w:rsidRDefault="00423C78" w:rsidP="0010428D">
      <w:pPr>
        <w:jc w:val="center"/>
        <w:rPr>
          <w:rFonts w:ascii="Times New Roman" w:hAnsi="Times New Roman"/>
          <w:sz w:val="28"/>
        </w:rPr>
      </w:pP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1.  Муниципальная программа «Развитие экономического потенциала Павлоградского муниципального района Омской области на 2020-2027 годы» (постановление Администрации Павлоградского муниципального района от 01.11.2019 № 544-п);</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2. Муниципальная программа «Развитие социально-культурной сферы Павлоградского муниципального района Омской области на 2020-2027 годы» (постановление Администрации Павлоградского муниципального района Омской области от 01.11.2019 № 545-п);</w:t>
      </w:r>
    </w:p>
    <w:p w:rsidR="00423C78" w:rsidRPr="00FA1C12" w:rsidRDefault="009A5645" w:rsidP="0010428D">
      <w:pPr>
        <w:spacing w:after="0" w:line="240" w:lineRule="auto"/>
        <w:ind w:firstLine="851"/>
        <w:jc w:val="both"/>
        <w:rPr>
          <w:rFonts w:ascii="Times New Roman" w:hAnsi="Times New Roman"/>
          <w:sz w:val="24"/>
        </w:rPr>
      </w:pPr>
      <w:r w:rsidRPr="00FA1C12">
        <w:rPr>
          <w:rFonts w:ascii="Times New Roman" w:hAnsi="Times New Roman"/>
          <w:sz w:val="28"/>
        </w:rPr>
        <w:t xml:space="preserve">3. Муниципальная программа «Развитие физической культуры и спорта на территории Павлоградского муниципального района Омской области на 2022-2027 годы» (постановление Администрации Павлоградского муниципального района Омской области от 15.10.2021 № 518-п);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xml:space="preserve">4. Ведомственная целевая программа «Обеспечение эффективного осуществления своих полномочий Администрацией Павлоградского муниципального района Омской области на 2020-2027 годы» (распоряжение Администрации Павлоградского муниципального района Омской области от 10.09.2019 № 117-р);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5. Ведомственная целевая программа Комитета финансов и контроля Администрации Павлоградского муниципального района Омской области «Повышение качества управления муниципальными финансами Павлоградского муниципального района Омской области на 2020 год и на плановый период 2021-2026 годов» (приказ Комитета финансов и контроля Администрации Павлоградского муниципального района Омской области от 20.10.2023 № 76).</w:t>
      </w: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lastRenderedPageBreak/>
        <w:t>Приложение № 2</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к Стратегии социально-экономического развития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Павлоградского муниципального района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Омской области на период до 2030 года</w:t>
      </w:r>
    </w:p>
    <w:p w:rsidR="001B46AD" w:rsidRPr="00FA1C12" w:rsidRDefault="001B46AD" w:rsidP="0010428D">
      <w:pPr>
        <w:spacing w:after="0" w:line="240" w:lineRule="auto"/>
        <w:jc w:val="right"/>
        <w:rPr>
          <w:rFonts w:ascii="Times New Roman" w:hAnsi="Times New Roman"/>
          <w:sz w:val="28"/>
        </w:rPr>
      </w:pPr>
    </w:p>
    <w:p w:rsidR="00423C78" w:rsidRPr="00FA1C12" w:rsidRDefault="00423C78" w:rsidP="0010428D">
      <w:pPr>
        <w:spacing w:after="0" w:line="240" w:lineRule="auto"/>
        <w:jc w:val="right"/>
        <w:rPr>
          <w:rFonts w:ascii="Times New Roman" w:hAnsi="Times New Roman"/>
          <w:sz w:val="28"/>
        </w:rPr>
      </w:pP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 xml:space="preserve">Перечень </w:t>
      </w: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инвестиционных проектов, планируемых к реализации на территории Павлоградского муниципального района Омской области</w:t>
      </w:r>
    </w:p>
    <w:p w:rsidR="00423C78" w:rsidRPr="00FA1C12" w:rsidRDefault="00423C78" w:rsidP="0010428D">
      <w:pPr>
        <w:spacing w:after="0" w:line="240" w:lineRule="auto"/>
        <w:jc w:val="center"/>
        <w:rPr>
          <w:rFonts w:ascii="Times New Roman" w:hAnsi="Times New Roman"/>
          <w:sz w:val="28"/>
        </w:rPr>
      </w:pPr>
    </w:p>
    <w:tbl>
      <w:tblPr>
        <w:tblW w:w="9347" w:type="dxa"/>
        <w:tblLayout w:type="fixed"/>
        <w:tblCellMar>
          <w:top w:w="15" w:type="dxa"/>
          <w:left w:w="15" w:type="dxa"/>
          <w:bottom w:w="15" w:type="dxa"/>
          <w:right w:w="15" w:type="dxa"/>
        </w:tblCellMar>
        <w:tblLook w:val="04A0"/>
      </w:tblPr>
      <w:tblGrid>
        <w:gridCol w:w="701"/>
        <w:gridCol w:w="5103"/>
        <w:gridCol w:w="1842"/>
        <w:gridCol w:w="1701"/>
      </w:tblGrid>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инвестиционного проекта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предприятия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Направление проекта</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животноводческого комплекса на 500 мест. Стоимость проекта 35 млн. рублей. Реализация перенесена на 2024 год. Планируется создание 12 рабочих мест.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«Яснополянское»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металлических ангаров для хранения зерна на 4000 тонн. Стоимость проекта 12 млн. рублей. Реализация перенесена на 2024 год. Планируется создание 4 рабочих места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«Яснополянское»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Строительства доильного зала установкой доильного оборудования, строительство 2-х животноводческих помещений на 500 голов. Стоимость проекта 250 млн. рублей. Реализация проекта запланирована на 2025 год. В 2024 году - подготовка проектно-сметной документации. Планируется создание 6 рабочих мест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АО «Нива»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зерноочистительного комплекса (зерносушилки). Стоимость проекта 27 млн. рублей. Реализация запланирована на 2026 год. Планируется создание 8 рабочих мест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«Колос»</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rPr>
          <w:trHeight w:val="553"/>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кормоцеха на обеспечения поголовья. Стоимость проекта 15 млн. рублей. Реализация запланирована на 2027 год. Планируется создание 3 рабочих места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w:t>
            </w:r>
            <w:r w:rsidR="00142B15" w:rsidRPr="00FA1C12">
              <w:rPr>
                <w:rFonts w:ascii="Times New Roman" w:hAnsi="Times New Roman"/>
                <w:sz w:val="24"/>
              </w:rPr>
              <w:t>Богодуховское</w:t>
            </w:r>
            <w:r w:rsidRPr="00FA1C12">
              <w:rPr>
                <w:rFonts w:ascii="Times New Roman" w:hAnsi="Times New Roman"/>
                <w:sz w:val="24"/>
              </w:rPr>
              <w:t>»</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доильного зала на 300 голов. Стоимость проекта 30 млн. рублей. Реализация запланирована на 2030 год. Планируется создание 3 рабочих места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w:t>
            </w:r>
            <w:r w:rsidR="00142B15" w:rsidRPr="00FA1C12">
              <w:rPr>
                <w:rFonts w:ascii="Times New Roman" w:hAnsi="Times New Roman"/>
                <w:sz w:val="24"/>
              </w:rPr>
              <w:t>Южн</w:t>
            </w:r>
            <w:r w:rsidRPr="00FA1C12">
              <w:rPr>
                <w:rFonts w:ascii="Times New Roman" w:hAnsi="Times New Roman"/>
                <w:sz w:val="24"/>
              </w:rPr>
              <w:t>ое»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Модернизация </w:t>
            </w:r>
            <w:r w:rsidR="00790D4A" w:rsidRPr="00FA1C12">
              <w:rPr>
                <w:rFonts w:ascii="Times New Roman" w:hAnsi="Times New Roman"/>
                <w:sz w:val="24"/>
              </w:rPr>
              <w:t xml:space="preserve">(техническое перевооружение) </w:t>
            </w:r>
            <w:r w:rsidRPr="00FA1C12">
              <w:rPr>
                <w:rFonts w:ascii="Times New Roman" w:hAnsi="Times New Roman"/>
                <w:sz w:val="24"/>
              </w:rPr>
              <w:t>отрасли «Сельское хозяйство»</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Сельхозтоваро</w:t>
            </w:r>
            <w:r w:rsidR="00C428B5" w:rsidRPr="00FA1C12">
              <w:rPr>
                <w:rFonts w:ascii="Times New Roman" w:hAnsi="Times New Roman"/>
                <w:sz w:val="24"/>
              </w:rPr>
              <w:t>-</w:t>
            </w:r>
            <w:r w:rsidRPr="00FA1C12">
              <w:rPr>
                <w:rFonts w:ascii="Times New Roman" w:hAnsi="Times New Roman"/>
                <w:sz w:val="24"/>
              </w:rPr>
              <w:t>производители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BE06A9" w:rsidRPr="00FA1C12" w:rsidTr="00643666">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10428D">
            <w:pPr>
              <w:spacing w:after="0" w:line="240" w:lineRule="auto"/>
              <w:jc w:val="center"/>
              <w:rPr>
                <w:rFonts w:ascii="Times New Roman" w:hAnsi="Times New Roman"/>
                <w:sz w:val="23"/>
              </w:rPr>
            </w:pPr>
            <w:r w:rsidRPr="00FA1C12">
              <w:rPr>
                <w:rFonts w:ascii="Times New Roman" w:hAnsi="Times New Roman"/>
                <w:sz w:val="23"/>
              </w:rPr>
              <w:t>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60740E">
            <w:pPr>
              <w:spacing w:after="0" w:line="240" w:lineRule="auto"/>
              <w:rPr>
                <w:rFonts w:ascii="Times New Roman" w:hAnsi="Times New Roman"/>
                <w:sz w:val="23"/>
              </w:rPr>
            </w:pPr>
            <w:r w:rsidRPr="00FA1C12">
              <w:rPr>
                <w:rFonts w:ascii="Times New Roman" w:hAnsi="Times New Roman"/>
                <w:sz w:val="23"/>
              </w:rPr>
              <w:t xml:space="preserve">Техническое перевооружение центральной котельной № 1 в р.п. Павлоградка. Стоимость проекта 65,9 млн. рублей. </w:t>
            </w:r>
          </w:p>
        </w:tc>
        <w:tc>
          <w:tcPr>
            <w:tcW w:w="1842" w:type="dxa"/>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Жилищно-коммунальное хозяйство</w:t>
            </w:r>
          </w:p>
        </w:tc>
      </w:tr>
      <w:tr w:rsidR="00643666" w:rsidRPr="00FA1C12" w:rsidTr="00643666">
        <w:tc>
          <w:tcPr>
            <w:tcW w:w="701"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643666" w:rsidRPr="00FA1C12" w:rsidRDefault="0063116B" w:rsidP="0010428D">
            <w:pPr>
              <w:spacing w:after="0" w:line="240" w:lineRule="auto"/>
              <w:jc w:val="center"/>
              <w:rPr>
                <w:rFonts w:ascii="Times New Roman" w:hAnsi="Times New Roman"/>
                <w:sz w:val="23"/>
              </w:rPr>
            </w:pPr>
            <w:r w:rsidRPr="00FA1C12">
              <w:rPr>
                <w:rFonts w:ascii="Times New Roman" w:hAnsi="Times New Roman"/>
                <w:sz w:val="23"/>
              </w:rPr>
              <w:t>9</w:t>
            </w:r>
          </w:p>
        </w:tc>
        <w:tc>
          <w:tcPr>
            <w:tcW w:w="51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Приобретение и установка трубной продукции водохозяйственного назначения для ремонта аварийных участков сетей водоснабжения.  </w:t>
            </w:r>
            <w:r w:rsidRPr="00FA1C12">
              <w:rPr>
                <w:rFonts w:ascii="Times New Roman" w:hAnsi="Times New Roman"/>
                <w:sz w:val="24"/>
              </w:rPr>
              <w:t xml:space="preserve">Стоимость проекта 6,4 млн. рублей. 2026-2030 </w:t>
            </w:r>
            <w:r w:rsidRPr="00FA1C12">
              <w:rPr>
                <w:rFonts w:ascii="Times New Roman" w:hAnsi="Times New Roman"/>
                <w:sz w:val="24"/>
              </w:rPr>
              <w:lastRenderedPageBreak/>
              <w:t>годы</w:t>
            </w:r>
          </w:p>
        </w:tc>
        <w:tc>
          <w:tcPr>
            <w:tcW w:w="184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BE06A9">
            <w:pPr>
              <w:spacing w:after="0" w:line="240" w:lineRule="auto"/>
              <w:jc w:val="center"/>
              <w:rPr>
                <w:rFonts w:ascii="Times New Roman" w:hAnsi="Times New Roman"/>
                <w:sz w:val="23"/>
              </w:rPr>
            </w:pPr>
            <w:r w:rsidRPr="00FA1C12">
              <w:rPr>
                <w:rFonts w:ascii="Times New Roman" w:hAnsi="Times New Roman"/>
                <w:sz w:val="23"/>
              </w:rPr>
              <w:lastRenderedPageBreak/>
              <w:t>Администрация Павлоградского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BE06A9">
            <w:pPr>
              <w:spacing w:after="0" w:line="240" w:lineRule="auto"/>
              <w:jc w:val="center"/>
              <w:rPr>
                <w:rFonts w:ascii="Times New Roman" w:hAnsi="Times New Roman"/>
                <w:sz w:val="23"/>
              </w:rPr>
            </w:pPr>
            <w:r w:rsidRPr="00FA1C12">
              <w:rPr>
                <w:rFonts w:ascii="Times New Roman" w:hAnsi="Times New Roman"/>
                <w:sz w:val="23"/>
              </w:rPr>
              <w:t>Жилищно-коммунальное хозяйство</w:t>
            </w:r>
          </w:p>
        </w:tc>
      </w:tr>
      <w:tr w:rsidR="00643666" w:rsidRPr="00FA1C12" w:rsidTr="00643666">
        <w:tc>
          <w:tcPr>
            <w:tcW w:w="701"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lastRenderedPageBreak/>
              <w:t>1</w:t>
            </w:r>
            <w:r w:rsidR="0063116B" w:rsidRPr="00FA1C12">
              <w:rPr>
                <w:rFonts w:ascii="Times New Roman" w:hAnsi="Times New Roman"/>
                <w:sz w:val="23"/>
              </w:rPr>
              <w:t>0</w:t>
            </w:r>
          </w:p>
        </w:tc>
        <w:tc>
          <w:tcPr>
            <w:tcW w:w="51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Приобретение и установка оборудования теплотехнического назначения.  </w:t>
            </w:r>
            <w:r w:rsidRPr="00FA1C12">
              <w:rPr>
                <w:rFonts w:ascii="Times New Roman" w:hAnsi="Times New Roman"/>
                <w:sz w:val="24"/>
              </w:rPr>
              <w:t>Стоимость проекта 10,7 млн. рублей. 2027-2030 годы</w:t>
            </w:r>
          </w:p>
        </w:tc>
        <w:tc>
          <w:tcPr>
            <w:tcW w:w="184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Жилищно-коммунальное хозяйство</w:t>
            </w:r>
          </w:p>
        </w:tc>
      </w:tr>
      <w:tr w:rsidR="00423C78" w:rsidRPr="00FA1C12" w:rsidTr="00643666">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BE06A9"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1</w:t>
            </w:r>
          </w:p>
        </w:tc>
        <w:tc>
          <w:tcPr>
            <w:tcW w:w="5103" w:type="dxa"/>
            <w:tcBorders>
              <w:top w:val="single" w:sz="4" w:space="0" w:color="auto"/>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BE06A9" w:rsidP="00BE06A9">
            <w:pPr>
              <w:spacing w:after="0" w:line="240" w:lineRule="auto"/>
              <w:rPr>
                <w:rFonts w:ascii="Times New Roman" w:hAnsi="Times New Roman"/>
                <w:sz w:val="23"/>
              </w:rPr>
            </w:pPr>
            <w:r w:rsidRPr="00FA1C12">
              <w:rPr>
                <w:rFonts w:ascii="Times New Roman" w:hAnsi="Times New Roman"/>
                <w:sz w:val="23"/>
              </w:rPr>
              <w:t xml:space="preserve">Капитальный ремонт автомобильной дороги «Подъезд к р.п. Павлоградка от Русско-Полянского тракта» </w:t>
            </w:r>
            <w:r w:rsidRPr="00FA1C12">
              <w:rPr>
                <w:rFonts w:ascii="Times New Roman" w:hAnsi="Times New Roman"/>
                <w:sz w:val="24"/>
              </w:rPr>
              <w:t>Стоимость проекта 90,0 млн. рублей. 2025-2026 годы</w:t>
            </w:r>
          </w:p>
        </w:tc>
        <w:tc>
          <w:tcPr>
            <w:tcW w:w="1842" w:type="dxa"/>
            <w:tcBorders>
              <w:top w:val="single" w:sz="4" w:space="0" w:color="auto"/>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4" w:space="0" w:color="auto"/>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3"/>
              </w:rPr>
            </w:pPr>
            <w:r w:rsidRPr="00FA1C12">
              <w:rPr>
                <w:rFonts w:ascii="Times New Roman" w:hAnsi="Times New Roman"/>
                <w:sz w:val="23"/>
              </w:rPr>
              <w:t>Дорожное хозяйство</w:t>
            </w:r>
          </w:p>
        </w:tc>
      </w:tr>
      <w:tr w:rsidR="00BE06A9"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10428D">
            <w:pPr>
              <w:spacing w:after="0" w:line="240" w:lineRule="auto"/>
              <w:rPr>
                <w:rFonts w:ascii="Times New Roman" w:hAnsi="Times New Roman"/>
                <w:sz w:val="23"/>
              </w:rPr>
            </w:pPr>
            <w:r w:rsidRPr="00FA1C12">
              <w:rPr>
                <w:rFonts w:ascii="Times New Roman" w:hAnsi="Times New Roman"/>
                <w:sz w:val="23"/>
              </w:rPr>
              <w:t xml:space="preserve">Строительство автомобильных дорог (улично-дорожной сети) в мкр. Магистральный р.п. Павлоградка.  </w:t>
            </w:r>
            <w:r w:rsidRPr="00FA1C12">
              <w:rPr>
                <w:rFonts w:ascii="Times New Roman" w:hAnsi="Times New Roman"/>
                <w:sz w:val="24"/>
              </w:rPr>
              <w:t>Стоимость проекта 200,0 млн. рублей. 2027-2030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Дорожное хозяйство</w:t>
            </w:r>
          </w:p>
        </w:tc>
      </w:tr>
      <w:tr w:rsidR="00BE06A9"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rPr>
                <w:rFonts w:ascii="Times New Roman" w:hAnsi="Times New Roman"/>
                <w:sz w:val="23"/>
              </w:rPr>
            </w:pPr>
            <w:r w:rsidRPr="00FA1C12">
              <w:rPr>
                <w:rFonts w:ascii="Times New Roman" w:hAnsi="Times New Roman"/>
                <w:sz w:val="23"/>
              </w:rPr>
              <w:t>Реко</w:t>
            </w:r>
            <w:r w:rsidR="00790D4A" w:rsidRPr="00FA1C12">
              <w:rPr>
                <w:rFonts w:ascii="Times New Roman" w:hAnsi="Times New Roman"/>
                <w:sz w:val="23"/>
              </w:rPr>
              <w:t>нструкция автомобильной дороги «</w:t>
            </w:r>
            <w:r w:rsidRPr="00FA1C12">
              <w:rPr>
                <w:rFonts w:ascii="Times New Roman" w:hAnsi="Times New Roman"/>
                <w:sz w:val="23"/>
              </w:rPr>
              <w:t>Подъезд к токовому хозяйству АО Степное</w:t>
            </w:r>
            <w:r w:rsidR="00790D4A" w:rsidRPr="00FA1C12">
              <w:rPr>
                <w:rFonts w:ascii="Times New Roman" w:hAnsi="Times New Roman"/>
                <w:sz w:val="23"/>
              </w:rPr>
              <w:t>»</w:t>
            </w:r>
            <w:r w:rsidRPr="00FA1C12">
              <w:rPr>
                <w:rFonts w:ascii="Times New Roman" w:hAnsi="Times New Roman"/>
                <w:sz w:val="23"/>
              </w:rPr>
              <w:t xml:space="preserve"> в с. Южное. </w:t>
            </w:r>
            <w:r w:rsidRPr="00FA1C12">
              <w:rPr>
                <w:rFonts w:ascii="Times New Roman" w:hAnsi="Times New Roman"/>
                <w:sz w:val="24"/>
              </w:rPr>
              <w:t>Стоимость проекта 92,0 млн. рублей. 2026-2027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Дорожное хозяйство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Обустройство пешеходной зоны в р.п. Павлоградка. </w:t>
            </w:r>
            <w:r w:rsidRPr="00FA1C12">
              <w:rPr>
                <w:rFonts w:ascii="Times New Roman" w:hAnsi="Times New Roman"/>
                <w:sz w:val="24"/>
              </w:rPr>
              <w:t>Стоимость проекта 15,0 млн. рублей. 2025-2026 годы, 2028-2029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Благоустройство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Обустройство общественной территории «Парк культуры и отдыха». </w:t>
            </w:r>
            <w:r w:rsidRPr="00FA1C12">
              <w:rPr>
                <w:rFonts w:ascii="Times New Roman" w:hAnsi="Times New Roman"/>
                <w:sz w:val="24"/>
              </w:rPr>
              <w:t>Стоимость проекта 70,0 млн. рублей. 2027-2030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Благоустройство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Обустройство общественной территории «Привокзальная площадь». Стоимость проекта 4,0 млн. рублей. 2030 год</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Благоустройство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Строительство 24-х квартирного жилого дома для работников социальной сферы в р.п. Павлоградка. Стоимость проекта 92,0 млн. рублей. 2028-2030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Жилищное строительство</w:t>
            </w:r>
          </w:p>
        </w:tc>
      </w:tr>
      <w:tr w:rsidR="00790D4A"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rPr>
                <w:rFonts w:ascii="Times New Roman" w:hAnsi="Times New Roman"/>
                <w:sz w:val="23"/>
              </w:rPr>
            </w:pPr>
            <w:r w:rsidRPr="00FA1C12">
              <w:rPr>
                <w:rFonts w:ascii="Times New Roman" w:hAnsi="Times New Roman"/>
                <w:sz w:val="23"/>
              </w:rPr>
              <w:t>Строительство 24-х квартирного жилого дома для жителей аварийных многоквартирных домов в р.п. Павлоградка. Стоимость проекта 92,0 млн. рублей. 2025-2027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jc w:val="center"/>
              <w:rPr>
                <w:rFonts w:ascii="Times New Roman" w:hAnsi="Times New Roman"/>
                <w:sz w:val="23"/>
              </w:rPr>
            </w:pPr>
            <w:r w:rsidRPr="00FA1C12">
              <w:rPr>
                <w:rFonts w:ascii="Times New Roman" w:hAnsi="Times New Roman"/>
                <w:sz w:val="23"/>
              </w:rPr>
              <w:t>Жилищное строительство</w:t>
            </w:r>
          </w:p>
        </w:tc>
      </w:tr>
      <w:tr w:rsidR="00790D4A" w:rsidRPr="0010428D"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63116B" w:rsidP="00790D4A">
            <w:pPr>
              <w:spacing w:after="0" w:line="240" w:lineRule="auto"/>
              <w:jc w:val="center"/>
              <w:rPr>
                <w:rFonts w:ascii="Times New Roman" w:hAnsi="Times New Roman"/>
                <w:sz w:val="23"/>
              </w:rPr>
            </w:pPr>
            <w:r w:rsidRPr="00FA1C12">
              <w:rPr>
                <w:rFonts w:ascii="Times New Roman" w:hAnsi="Times New Roman"/>
                <w:sz w:val="23"/>
              </w:rPr>
              <w:t>16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rPr>
                <w:rFonts w:ascii="Times New Roman" w:hAnsi="Times New Roman"/>
                <w:sz w:val="23"/>
              </w:rPr>
            </w:pPr>
            <w:r w:rsidRPr="00FA1C12">
              <w:rPr>
                <w:rFonts w:ascii="Times New Roman" w:hAnsi="Times New Roman"/>
                <w:sz w:val="23"/>
              </w:rPr>
              <w:t>Строительство социального жилья в мкр. Магистральный р.п. Павлоградка. Стоимость проекта 92,0 млн. рублей. 2025-2030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Default="00790D4A" w:rsidP="00790D4A">
            <w:pPr>
              <w:spacing w:after="0" w:line="240" w:lineRule="auto"/>
              <w:jc w:val="center"/>
              <w:rPr>
                <w:rFonts w:ascii="Times New Roman" w:hAnsi="Times New Roman"/>
                <w:sz w:val="23"/>
              </w:rPr>
            </w:pPr>
            <w:r w:rsidRPr="00FA1C12">
              <w:rPr>
                <w:rFonts w:ascii="Times New Roman" w:hAnsi="Times New Roman"/>
                <w:sz w:val="23"/>
              </w:rPr>
              <w:t>Жилищное строительство</w:t>
            </w:r>
            <w:bookmarkStart w:id="6" w:name="_GoBack"/>
            <w:bookmarkEnd w:id="6"/>
          </w:p>
        </w:tc>
      </w:tr>
    </w:tbl>
    <w:p w:rsidR="00423C78" w:rsidRDefault="00423C78" w:rsidP="0010428D">
      <w:pPr>
        <w:spacing w:after="0" w:line="240" w:lineRule="auto"/>
        <w:ind w:firstLine="851"/>
        <w:jc w:val="both"/>
        <w:rPr>
          <w:rFonts w:ascii="Times New Roman" w:hAnsi="Times New Roman"/>
          <w:sz w:val="28"/>
        </w:rPr>
      </w:pPr>
    </w:p>
    <w:sectPr w:rsidR="00423C78" w:rsidSect="00F31CD8">
      <w:footerReference w:type="default" r:id="rId12"/>
      <w:footerReference w:type="first" r:id="rId13"/>
      <w:pgSz w:w="11906" w:h="16838"/>
      <w:pgMar w:top="1134" w:right="850" w:bottom="851" w:left="1701" w:header="708" w:footer="708" w:gutter="0"/>
      <w:pgNumType w:start="2"/>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51D" w:rsidRDefault="0066651D">
      <w:pPr>
        <w:spacing w:after="0" w:line="240" w:lineRule="auto"/>
      </w:pPr>
      <w:r>
        <w:separator/>
      </w:r>
    </w:p>
  </w:endnote>
  <w:endnote w:type="continuationSeparator" w:id="1">
    <w:p w:rsidR="0066651D" w:rsidRDefault="00666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FD4" w:rsidRDefault="00484FD4">
    <w:pPr>
      <w:framePr w:wrap="around" w:vAnchor="text" w:hAnchor="margin" w:xAlign="center" w:y="1"/>
    </w:pPr>
    <w:fldSimple w:instr="PAGE ">
      <w:r w:rsidR="00DC451F">
        <w:rPr>
          <w:noProof/>
        </w:rPr>
        <w:t>95</w:t>
      </w:r>
    </w:fldSimple>
  </w:p>
  <w:p w:rsidR="00484FD4" w:rsidRDefault="00484FD4">
    <w:pPr>
      <w:pStyle w:val="ae"/>
      <w:jc w:val="center"/>
    </w:pPr>
  </w:p>
  <w:p w:rsidR="00484FD4" w:rsidRDefault="00484FD4">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FD4" w:rsidRDefault="00484FD4">
    <w:pPr>
      <w:pStyle w:val="ae"/>
      <w:ind w:firstLine="0"/>
    </w:pPr>
  </w:p>
  <w:p w:rsidR="00484FD4" w:rsidRDefault="00484FD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51D" w:rsidRDefault="0066651D">
      <w:pPr>
        <w:spacing w:after="0" w:line="240" w:lineRule="auto"/>
      </w:pPr>
      <w:r>
        <w:separator/>
      </w:r>
    </w:p>
  </w:footnote>
  <w:footnote w:type="continuationSeparator" w:id="1">
    <w:p w:rsidR="0066651D" w:rsidRDefault="006665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53DC"/>
    <w:multiLevelType w:val="multilevel"/>
    <w:tmpl w:val="E7EA7F3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E6D6A10"/>
    <w:multiLevelType w:val="multilevel"/>
    <w:tmpl w:val="8F8A02A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309C02D9"/>
    <w:multiLevelType w:val="multilevel"/>
    <w:tmpl w:val="B5ECD5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2BF6EA1"/>
    <w:multiLevelType w:val="multilevel"/>
    <w:tmpl w:val="B90479BA"/>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4D3D59BA"/>
    <w:multiLevelType w:val="multilevel"/>
    <w:tmpl w:val="E24E5BAE"/>
    <w:lvl w:ilvl="0">
      <w:start w:val="1"/>
      <w:numFmt w:val="decimal"/>
      <w:lvlText w:val="%1)"/>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B15DB0"/>
    <w:multiLevelType w:val="multilevel"/>
    <w:tmpl w:val="D02E2300"/>
    <w:lvl w:ilvl="0">
      <w:start w:val="1"/>
      <w:numFmt w:val="bullet"/>
      <w:lvlText w:val="-"/>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0E6208"/>
    <w:multiLevelType w:val="multilevel"/>
    <w:tmpl w:val="3A7860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A8B556E"/>
    <w:multiLevelType w:val="multilevel"/>
    <w:tmpl w:val="43EAD256"/>
    <w:lvl w:ilvl="0">
      <w:start w:val="1"/>
      <w:numFmt w:val="bullet"/>
      <w:lvlText w:val=""/>
      <w:lvlJc w:val="left"/>
      <w:pPr>
        <w:tabs>
          <w:tab w:val="left" w:pos="2838"/>
        </w:tabs>
        <w:ind w:left="2838" w:firstLine="1134"/>
      </w:pPr>
      <w:rPr>
        <w:rFonts w:ascii="Wingdings" w:hAnsi="Wingdings"/>
        <w:color w:val="800000"/>
      </w:rPr>
    </w:lvl>
    <w:lvl w:ilvl="1">
      <w:start w:val="1"/>
      <w:numFmt w:val="decimal"/>
      <w:lvlText w:val="%2."/>
      <w:lvlJc w:val="left"/>
      <w:pPr>
        <w:tabs>
          <w:tab w:val="left" w:pos="1584"/>
        </w:tabs>
        <w:ind w:left="1584" w:hanging="360"/>
      </w:pPr>
    </w:lvl>
    <w:lvl w:ilvl="2">
      <w:start w:val="1"/>
      <w:numFmt w:val="bullet"/>
      <w:pStyle w:val="Pro-List-1"/>
      <w:lvlText w:val=""/>
      <w:lvlJc w:val="left"/>
      <w:pPr>
        <w:tabs>
          <w:tab w:val="left" w:pos="810"/>
        </w:tabs>
        <w:ind w:left="810" w:firstLine="1134"/>
      </w:pPr>
      <w:rPr>
        <w:rFonts w:ascii="Wingdings" w:hAnsi="Wingdings"/>
        <w:color w:val="000000"/>
        <w:sz w:val="24"/>
      </w:rPr>
    </w:lvl>
    <w:lvl w:ilvl="3">
      <w:start w:val="1"/>
      <w:numFmt w:val="bullet"/>
      <w:lvlText w:val=""/>
      <w:lvlJc w:val="left"/>
      <w:pPr>
        <w:tabs>
          <w:tab w:val="left" w:pos="3024"/>
        </w:tabs>
        <w:ind w:left="3024" w:hanging="360"/>
      </w:pPr>
      <w:rPr>
        <w:rFonts w:ascii="Symbol" w:hAnsi="Symbol"/>
      </w:rPr>
    </w:lvl>
    <w:lvl w:ilvl="4">
      <w:start w:val="1"/>
      <w:numFmt w:val="decimal"/>
      <w:lvlText w:val="%5."/>
      <w:lvlJc w:val="left"/>
      <w:pPr>
        <w:tabs>
          <w:tab w:val="left" w:pos="3744"/>
        </w:tabs>
        <w:ind w:left="3744" w:hanging="360"/>
      </w:pPr>
    </w:lvl>
    <w:lvl w:ilvl="5">
      <w:start w:val="1"/>
      <w:numFmt w:val="decimal"/>
      <w:lvlText w:val="%6."/>
      <w:lvlJc w:val="left"/>
      <w:pPr>
        <w:tabs>
          <w:tab w:val="left" w:pos="4464"/>
        </w:tabs>
        <w:ind w:left="4464" w:hanging="360"/>
      </w:pPr>
    </w:lvl>
    <w:lvl w:ilvl="6">
      <w:start w:val="1"/>
      <w:numFmt w:val="decimal"/>
      <w:lvlText w:val="%7."/>
      <w:lvlJc w:val="left"/>
      <w:pPr>
        <w:tabs>
          <w:tab w:val="left" w:pos="5184"/>
        </w:tabs>
        <w:ind w:left="5184" w:hanging="360"/>
      </w:pPr>
    </w:lvl>
    <w:lvl w:ilvl="7">
      <w:start w:val="1"/>
      <w:numFmt w:val="decimal"/>
      <w:lvlText w:val="%8."/>
      <w:lvlJc w:val="left"/>
      <w:pPr>
        <w:tabs>
          <w:tab w:val="left" w:pos="5904"/>
        </w:tabs>
        <w:ind w:left="5904" w:hanging="360"/>
      </w:pPr>
    </w:lvl>
    <w:lvl w:ilvl="8">
      <w:start w:val="1"/>
      <w:numFmt w:val="decimal"/>
      <w:lvlText w:val="%9."/>
      <w:lvlJc w:val="left"/>
      <w:pPr>
        <w:tabs>
          <w:tab w:val="left" w:pos="6624"/>
        </w:tabs>
        <w:ind w:left="6624" w:hanging="360"/>
      </w:pPr>
    </w:lvl>
  </w:abstractNum>
  <w:abstractNum w:abstractNumId="8">
    <w:nsid w:val="63C672B2"/>
    <w:multiLevelType w:val="multilevel"/>
    <w:tmpl w:val="E4C60464"/>
    <w:lvl w:ilvl="0">
      <w:start w:val="1"/>
      <w:numFmt w:val="decimal"/>
      <w:lvlText w:val="%1."/>
      <w:lvlJc w:val="left"/>
      <w:pPr>
        <w:ind w:left="360" w:hanging="360"/>
      </w:p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nsid w:val="694C51F0"/>
    <w:multiLevelType w:val="multilevel"/>
    <w:tmpl w:val="4042781C"/>
    <w:lvl w:ilvl="0">
      <w:start w:val="1"/>
      <w:numFmt w:val="decimal"/>
      <w:pStyle w:val="MMTopic1"/>
      <w:lvlText w:val="%1"/>
      <w:lvlJc w:val="left"/>
      <w:pPr>
        <w:ind w:left="568" w:firstLine="0"/>
      </w:pPr>
    </w:lvl>
    <w:lvl w:ilvl="1">
      <w:start w:val="1"/>
      <w:numFmt w:val="decimal"/>
      <w:pStyle w:val="MMTopic2"/>
      <w:lvlText w:val="%1.%2"/>
      <w:lvlJc w:val="left"/>
    </w:lvl>
    <w:lvl w:ilvl="2">
      <w:start w:val="1"/>
      <w:numFmt w:val="decimal"/>
      <w:pStyle w:val="MMTopic3"/>
      <w:lvlText w:val="%1.%2.%3"/>
      <w:lvlJc w:val="left"/>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8"/>
  </w:num>
  <w:num w:numId="3">
    <w:abstractNumId w:val="6"/>
  </w:num>
  <w:num w:numId="4">
    <w:abstractNumId w:val="3"/>
  </w:num>
  <w:num w:numId="5">
    <w:abstractNumId w:val="1"/>
  </w:num>
  <w:num w:numId="6">
    <w:abstractNumId w:val="0"/>
  </w:num>
  <w:num w:numId="7">
    <w:abstractNumId w:val="7"/>
  </w:num>
  <w:num w:numId="8">
    <w:abstractNumId w:val="9"/>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footnotePr>
    <w:footnote w:id="0"/>
    <w:footnote w:id="1"/>
  </w:footnotePr>
  <w:endnotePr>
    <w:endnote w:id="0"/>
    <w:endnote w:id="1"/>
  </w:endnotePr>
  <w:compat/>
  <w:rsids>
    <w:rsidRoot w:val="00423C78"/>
    <w:rsid w:val="00062D79"/>
    <w:rsid w:val="0006312E"/>
    <w:rsid w:val="0008311F"/>
    <w:rsid w:val="0008691F"/>
    <w:rsid w:val="00094B5A"/>
    <w:rsid w:val="000C34A6"/>
    <w:rsid w:val="000E1FB6"/>
    <w:rsid w:val="0010428D"/>
    <w:rsid w:val="00104D30"/>
    <w:rsid w:val="00142B15"/>
    <w:rsid w:val="00150B6A"/>
    <w:rsid w:val="001556F9"/>
    <w:rsid w:val="00166045"/>
    <w:rsid w:val="001700B0"/>
    <w:rsid w:val="001846A5"/>
    <w:rsid w:val="00193CC2"/>
    <w:rsid w:val="001B4022"/>
    <w:rsid w:val="001B46AD"/>
    <w:rsid w:val="001C41D2"/>
    <w:rsid w:val="001D68B4"/>
    <w:rsid w:val="001E7717"/>
    <w:rsid w:val="0020449C"/>
    <w:rsid w:val="0021635B"/>
    <w:rsid w:val="002220BE"/>
    <w:rsid w:val="002462F3"/>
    <w:rsid w:val="002600D6"/>
    <w:rsid w:val="00262CC1"/>
    <w:rsid w:val="00280581"/>
    <w:rsid w:val="002907BF"/>
    <w:rsid w:val="00293E61"/>
    <w:rsid w:val="002A76F6"/>
    <w:rsid w:val="002B003E"/>
    <w:rsid w:val="002C0794"/>
    <w:rsid w:val="002D5DFC"/>
    <w:rsid w:val="002F206A"/>
    <w:rsid w:val="003511FB"/>
    <w:rsid w:val="00371E16"/>
    <w:rsid w:val="00391879"/>
    <w:rsid w:val="00392CD5"/>
    <w:rsid w:val="003C6351"/>
    <w:rsid w:val="003D2045"/>
    <w:rsid w:val="003D21BE"/>
    <w:rsid w:val="003E00AF"/>
    <w:rsid w:val="003E2F6A"/>
    <w:rsid w:val="0040657B"/>
    <w:rsid w:val="0041368E"/>
    <w:rsid w:val="00416E71"/>
    <w:rsid w:val="00420DAF"/>
    <w:rsid w:val="00423C78"/>
    <w:rsid w:val="0042494F"/>
    <w:rsid w:val="00441316"/>
    <w:rsid w:val="00453ACD"/>
    <w:rsid w:val="00470861"/>
    <w:rsid w:val="00471127"/>
    <w:rsid w:val="0048001F"/>
    <w:rsid w:val="0048148E"/>
    <w:rsid w:val="00484FD4"/>
    <w:rsid w:val="00486922"/>
    <w:rsid w:val="004C6445"/>
    <w:rsid w:val="004D5324"/>
    <w:rsid w:val="004D7F41"/>
    <w:rsid w:val="004E5DDB"/>
    <w:rsid w:val="00516AA4"/>
    <w:rsid w:val="0052036A"/>
    <w:rsid w:val="005547E0"/>
    <w:rsid w:val="005637C4"/>
    <w:rsid w:val="005728DB"/>
    <w:rsid w:val="005777B5"/>
    <w:rsid w:val="00577B5F"/>
    <w:rsid w:val="00587DAC"/>
    <w:rsid w:val="005A0ADC"/>
    <w:rsid w:val="005B0907"/>
    <w:rsid w:val="005B7867"/>
    <w:rsid w:val="005C37A0"/>
    <w:rsid w:val="005C705B"/>
    <w:rsid w:val="005F36C3"/>
    <w:rsid w:val="00601012"/>
    <w:rsid w:val="00604AB8"/>
    <w:rsid w:val="0060740E"/>
    <w:rsid w:val="006112D1"/>
    <w:rsid w:val="0063116B"/>
    <w:rsid w:val="00643666"/>
    <w:rsid w:val="00644F23"/>
    <w:rsid w:val="00651C7D"/>
    <w:rsid w:val="00655F2C"/>
    <w:rsid w:val="0066651D"/>
    <w:rsid w:val="00671A0F"/>
    <w:rsid w:val="00674928"/>
    <w:rsid w:val="006A1A98"/>
    <w:rsid w:val="006F4F1A"/>
    <w:rsid w:val="00705641"/>
    <w:rsid w:val="00707124"/>
    <w:rsid w:val="0076798D"/>
    <w:rsid w:val="007730DF"/>
    <w:rsid w:val="00784718"/>
    <w:rsid w:val="00786B70"/>
    <w:rsid w:val="00790D4A"/>
    <w:rsid w:val="00797496"/>
    <w:rsid w:val="007A4617"/>
    <w:rsid w:val="007D08BC"/>
    <w:rsid w:val="007F0E15"/>
    <w:rsid w:val="0080243A"/>
    <w:rsid w:val="00802CD4"/>
    <w:rsid w:val="00821692"/>
    <w:rsid w:val="0082236F"/>
    <w:rsid w:val="00822E64"/>
    <w:rsid w:val="0082331F"/>
    <w:rsid w:val="008236D8"/>
    <w:rsid w:val="00851905"/>
    <w:rsid w:val="0087125E"/>
    <w:rsid w:val="008A1DA4"/>
    <w:rsid w:val="008C564C"/>
    <w:rsid w:val="0090799C"/>
    <w:rsid w:val="00967D55"/>
    <w:rsid w:val="00973D02"/>
    <w:rsid w:val="00996C65"/>
    <w:rsid w:val="009A5645"/>
    <w:rsid w:val="009C3EF3"/>
    <w:rsid w:val="009C6C59"/>
    <w:rsid w:val="009E29CE"/>
    <w:rsid w:val="00A10252"/>
    <w:rsid w:val="00A11322"/>
    <w:rsid w:val="00A23F84"/>
    <w:rsid w:val="00A5181F"/>
    <w:rsid w:val="00A806AE"/>
    <w:rsid w:val="00A94D17"/>
    <w:rsid w:val="00AB2762"/>
    <w:rsid w:val="00AD014E"/>
    <w:rsid w:val="00AD6530"/>
    <w:rsid w:val="00AF3BB5"/>
    <w:rsid w:val="00B015F6"/>
    <w:rsid w:val="00B309D3"/>
    <w:rsid w:val="00B33743"/>
    <w:rsid w:val="00B33E16"/>
    <w:rsid w:val="00B36A0C"/>
    <w:rsid w:val="00B41B3C"/>
    <w:rsid w:val="00B462B0"/>
    <w:rsid w:val="00B4772A"/>
    <w:rsid w:val="00B5449A"/>
    <w:rsid w:val="00B56DDB"/>
    <w:rsid w:val="00B650C4"/>
    <w:rsid w:val="00B8730F"/>
    <w:rsid w:val="00B904C5"/>
    <w:rsid w:val="00BA3A49"/>
    <w:rsid w:val="00BE05E1"/>
    <w:rsid w:val="00BE06A9"/>
    <w:rsid w:val="00BE6BD9"/>
    <w:rsid w:val="00BF4C8A"/>
    <w:rsid w:val="00C05304"/>
    <w:rsid w:val="00C10AF7"/>
    <w:rsid w:val="00C14044"/>
    <w:rsid w:val="00C21F60"/>
    <w:rsid w:val="00C24CBB"/>
    <w:rsid w:val="00C428B5"/>
    <w:rsid w:val="00C43F66"/>
    <w:rsid w:val="00C8563E"/>
    <w:rsid w:val="00C905C9"/>
    <w:rsid w:val="00CA07F4"/>
    <w:rsid w:val="00CC699D"/>
    <w:rsid w:val="00CD5A74"/>
    <w:rsid w:val="00CE48B6"/>
    <w:rsid w:val="00D25FA5"/>
    <w:rsid w:val="00D277E8"/>
    <w:rsid w:val="00D31782"/>
    <w:rsid w:val="00D46A07"/>
    <w:rsid w:val="00D503C3"/>
    <w:rsid w:val="00D64E16"/>
    <w:rsid w:val="00D71323"/>
    <w:rsid w:val="00D87720"/>
    <w:rsid w:val="00DA52CF"/>
    <w:rsid w:val="00DB3D6A"/>
    <w:rsid w:val="00DB5254"/>
    <w:rsid w:val="00DC451F"/>
    <w:rsid w:val="00DC5D5D"/>
    <w:rsid w:val="00DC706F"/>
    <w:rsid w:val="00DD55E1"/>
    <w:rsid w:val="00DF3383"/>
    <w:rsid w:val="00DF440E"/>
    <w:rsid w:val="00E02231"/>
    <w:rsid w:val="00E20EBC"/>
    <w:rsid w:val="00E21B22"/>
    <w:rsid w:val="00E22450"/>
    <w:rsid w:val="00E40F74"/>
    <w:rsid w:val="00E53750"/>
    <w:rsid w:val="00E60757"/>
    <w:rsid w:val="00E87173"/>
    <w:rsid w:val="00EB7133"/>
    <w:rsid w:val="00ED6E80"/>
    <w:rsid w:val="00EF670D"/>
    <w:rsid w:val="00F10845"/>
    <w:rsid w:val="00F1467C"/>
    <w:rsid w:val="00F31CD8"/>
    <w:rsid w:val="00F40F86"/>
    <w:rsid w:val="00F55EEC"/>
    <w:rsid w:val="00F73EBE"/>
    <w:rsid w:val="00F823A3"/>
    <w:rsid w:val="00F850D7"/>
    <w:rsid w:val="00F919DE"/>
    <w:rsid w:val="00F953EB"/>
    <w:rsid w:val="00FA1C12"/>
    <w:rsid w:val="00FB2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31CD8"/>
  </w:style>
  <w:style w:type="paragraph" w:styleId="10">
    <w:name w:val="heading 1"/>
    <w:basedOn w:val="a"/>
    <w:next w:val="a"/>
    <w:link w:val="11"/>
    <w:uiPriority w:val="9"/>
    <w:qFormat/>
    <w:rsid w:val="00F31CD8"/>
    <w:pPr>
      <w:widowControl w:val="0"/>
      <w:spacing w:before="108" w:after="108" w:line="240" w:lineRule="auto"/>
      <w:jc w:val="center"/>
      <w:outlineLvl w:val="0"/>
    </w:pPr>
    <w:rPr>
      <w:rFonts w:ascii="Times New Roman CYR" w:hAnsi="Times New Roman CYR"/>
      <w:b/>
      <w:color w:val="26282F"/>
      <w:sz w:val="24"/>
    </w:rPr>
  </w:style>
  <w:style w:type="paragraph" w:styleId="2">
    <w:name w:val="heading 2"/>
    <w:basedOn w:val="a"/>
    <w:next w:val="a"/>
    <w:link w:val="20"/>
    <w:uiPriority w:val="9"/>
    <w:qFormat/>
    <w:rsid w:val="00F31CD8"/>
    <w:pPr>
      <w:keepNext/>
      <w:keepLines/>
      <w:widowControl w:val="0"/>
      <w:spacing w:before="200" w:after="0" w:line="240" w:lineRule="auto"/>
      <w:ind w:firstLine="720"/>
      <w:jc w:val="both"/>
      <w:outlineLvl w:val="1"/>
    </w:pPr>
    <w:rPr>
      <w:rFonts w:ascii="Cambria" w:hAnsi="Cambria"/>
      <w:b/>
      <w:color w:val="4F81BD"/>
      <w:sz w:val="26"/>
    </w:rPr>
  </w:style>
  <w:style w:type="paragraph" w:styleId="3">
    <w:name w:val="heading 3"/>
    <w:basedOn w:val="a"/>
    <w:next w:val="a"/>
    <w:link w:val="30"/>
    <w:uiPriority w:val="9"/>
    <w:qFormat/>
    <w:rsid w:val="00F31CD8"/>
    <w:pPr>
      <w:keepNext/>
      <w:keepLines/>
      <w:widowControl w:val="0"/>
      <w:spacing w:before="200" w:after="0" w:line="240" w:lineRule="auto"/>
      <w:ind w:firstLine="720"/>
      <w:jc w:val="both"/>
      <w:outlineLvl w:val="2"/>
    </w:pPr>
    <w:rPr>
      <w:rFonts w:ascii="Cambria" w:hAnsi="Cambria"/>
      <w:b/>
      <w:color w:val="4F81BD"/>
      <w:sz w:val="24"/>
    </w:rPr>
  </w:style>
  <w:style w:type="paragraph" w:styleId="4">
    <w:name w:val="heading 4"/>
    <w:next w:val="a"/>
    <w:link w:val="40"/>
    <w:uiPriority w:val="9"/>
    <w:qFormat/>
    <w:rsid w:val="00F31CD8"/>
    <w:pPr>
      <w:spacing w:before="120" w:after="120"/>
      <w:jc w:val="both"/>
      <w:outlineLvl w:val="3"/>
    </w:pPr>
    <w:rPr>
      <w:rFonts w:ascii="XO Thames" w:hAnsi="XO Thames"/>
      <w:b/>
      <w:sz w:val="24"/>
    </w:rPr>
  </w:style>
  <w:style w:type="paragraph" w:styleId="5">
    <w:name w:val="heading 5"/>
    <w:next w:val="a"/>
    <w:link w:val="50"/>
    <w:uiPriority w:val="9"/>
    <w:qFormat/>
    <w:rsid w:val="00F31CD8"/>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31CD8"/>
  </w:style>
  <w:style w:type="paragraph" w:customStyle="1" w:styleId="Default">
    <w:name w:val="Default"/>
    <w:link w:val="Default0"/>
    <w:rsid w:val="00F31CD8"/>
    <w:pPr>
      <w:spacing w:after="0" w:line="240" w:lineRule="auto"/>
    </w:pPr>
    <w:rPr>
      <w:rFonts w:ascii="Times New Roman" w:hAnsi="Times New Roman"/>
      <w:sz w:val="24"/>
    </w:rPr>
  </w:style>
  <w:style w:type="character" w:customStyle="1" w:styleId="Default0">
    <w:name w:val="Default"/>
    <w:link w:val="Default"/>
    <w:rsid w:val="00F31CD8"/>
    <w:rPr>
      <w:rFonts w:ascii="Times New Roman" w:hAnsi="Times New Roman"/>
      <w:color w:val="000000"/>
      <w:sz w:val="24"/>
    </w:rPr>
  </w:style>
  <w:style w:type="paragraph" w:customStyle="1" w:styleId="a4">
    <w:name w:val="a4"/>
    <w:basedOn w:val="a"/>
    <w:link w:val="a40"/>
    <w:rsid w:val="00F31CD8"/>
    <w:pPr>
      <w:spacing w:beforeAutospacing="1" w:afterAutospacing="1" w:line="240" w:lineRule="auto"/>
    </w:pPr>
    <w:rPr>
      <w:rFonts w:ascii="Times New Roman" w:hAnsi="Times New Roman"/>
      <w:sz w:val="24"/>
    </w:rPr>
  </w:style>
  <w:style w:type="character" w:customStyle="1" w:styleId="a40">
    <w:name w:val="a4"/>
    <w:basedOn w:val="1"/>
    <w:link w:val="a4"/>
    <w:rsid w:val="00F31CD8"/>
    <w:rPr>
      <w:rFonts w:ascii="Times New Roman" w:hAnsi="Times New Roman"/>
      <w:sz w:val="24"/>
    </w:rPr>
  </w:style>
  <w:style w:type="paragraph" w:styleId="21">
    <w:name w:val="toc 2"/>
    <w:next w:val="a"/>
    <w:link w:val="22"/>
    <w:uiPriority w:val="39"/>
    <w:rsid w:val="00F31CD8"/>
    <w:pPr>
      <w:ind w:left="200"/>
    </w:pPr>
    <w:rPr>
      <w:rFonts w:ascii="XO Thames" w:hAnsi="XO Thames"/>
      <w:sz w:val="28"/>
    </w:rPr>
  </w:style>
  <w:style w:type="character" w:customStyle="1" w:styleId="22">
    <w:name w:val="Оглавление 2 Знак"/>
    <w:link w:val="21"/>
    <w:rsid w:val="00F31CD8"/>
    <w:rPr>
      <w:rFonts w:ascii="XO Thames" w:hAnsi="XO Thames"/>
      <w:sz w:val="28"/>
    </w:rPr>
  </w:style>
  <w:style w:type="paragraph" w:customStyle="1" w:styleId="b-articletext">
    <w:name w:val="b-article__text"/>
    <w:basedOn w:val="a"/>
    <w:link w:val="b-articletext0"/>
    <w:rsid w:val="00F31CD8"/>
    <w:pPr>
      <w:spacing w:beforeAutospacing="1" w:afterAutospacing="1" w:line="240" w:lineRule="auto"/>
    </w:pPr>
    <w:rPr>
      <w:rFonts w:ascii="Times New Roman" w:hAnsi="Times New Roman"/>
      <w:sz w:val="24"/>
    </w:rPr>
  </w:style>
  <w:style w:type="character" w:customStyle="1" w:styleId="b-articletext0">
    <w:name w:val="b-article__text"/>
    <w:basedOn w:val="1"/>
    <w:link w:val="b-articletext"/>
    <w:rsid w:val="00F31CD8"/>
    <w:rPr>
      <w:rFonts w:ascii="Times New Roman" w:hAnsi="Times New Roman"/>
      <w:sz w:val="24"/>
    </w:rPr>
  </w:style>
  <w:style w:type="paragraph" w:customStyle="1" w:styleId="s1">
    <w:name w:val="s1"/>
    <w:basedOn w:val="23"/>
    <w:link w:val="s10"/>
    <w:rsid w:val="00F31CD8"/>
  </w:style>
  <w:style w:type="character" w:customStyle="1" w:styleId="s10">
    <w:name w:val="s1"/>
    <w:basedOn w:val="a0"/>
    <w:link w:val="s1"/>
    <w:rsid w:val="00F31CD8"/>
  </w:style>
  <w:style w:type="paragraph" w:styleId="41">
    <w:name w:val="toc 4"/>
    <w:next w:val="a"/>
    <w:link w:val="42"/>
    <w:uiPriority w:val="39"/>
    <w:rsid w:val="00F31CD8"/>
    <w:pPr>
      <w:ind w:left="600"/>
    </w:pPr>
    <w:rPr>
      <w:rFonts w:ascii="XO Thames" w:hAnsi="XO Thames"/>
      <w:sz w:val="28"/>
    </w:rPr>
  </w:style>
  <w:style w:type="character" w:customStyle="1" w:styleId="42">
    <w:name w:val="Оглавление 4 Знак"/>
    <w:link w:val="41"/>
    <w:rsid w:val="00F31CD8"/>
    <w:rPr>
      <w:rFonts w:ascii="XO Thames" w:hAnsi="XO Thames"/>
      <w:sz w:val="28"/>
    </w:rPr>
  </w:style>
  <w:style w:type="paragraph" w:customStyle="1" w:styleId="a3">
    <w:name w:val="Гипертекстовая ссылка"/>
    <w:link w:val="a5"/>
    <w:rsid w:val="00F31CD8"/>
    <w:rPr>
      <w:color w:val="106BBE"/>
    </w:rPr>
  </w:style>
  <w:style w:type="character" w:customStyle="1" w:styleId="a5">
    <w:name w:val="Гипертекстовая ссылка"/>
    <w:link w:val="a3"/>
    <w:rsid w:val="00F31CD8"/>
    <w:rPr>
      <w:color w:val="106BBE"/>
    </w:rPr>
  </w:style>
  <w:style w:type="paragraph" w:customStyle="1" w:styleId="Pro-text">
    <w:name w:val="Pro-text"/>
    <w:basedOn w:val="a"/>
    <w:link w:val="Pro-text0"/>
    <w:rsid w:val="00F31CD8"/>
    <w:pPr>
      <w:spacing w:before="120" w:after="0" w:line="288" w:lineRule="auto"/>
      <w:ind w:left="1200"/>
      <w:jc w:val="both"/>
    </w:pPr>
    <w:rPr>
      <w:rFonts w:ascii="Georgia" w:hAnsi="Georgia"/>
      <w:sz w:val="24"/>
    </w:rPr>
  </w:style>
  <w:style w:type="character" w:customStyle="1" w:styleId="Pro-text0">
    <w:name w:val="Pro-text"/>
    <w:basedOn w:val="1"/>
    <w:link w:val="Pro-text"/>
    <w:rsid w:val="00F31CD8"/>
    <w:rPr>
      <w:rFonts w:ascii="Georgia" w:hAnsi="Georgia"/>
      <w:sz w:val="24"/>
    </w:rPr>
  </w:style>
  <w:style w:type="paragraph" w:styleId="a6">
    <w:name w:val="List Paragraph"/>
    <w:basedOn w:val="a"/>
    <w:link w:val="a7"/>
    <w:rsid w:val="00F31CD8"/>
    <w:pPr>
      <w:widowControl w:val="0"/>
      <w:spacing w:after="0" w:line="240" w:lineRule="auto"/>
      <w:ind w:left="720" w:firstLine="720"/>
      <w:contextualSpacing/>
      <w:jc w:val="both"/>
    </w:pPr>
    <w:rPr>
      <w:rFonts w:ascii="Times New Roman CYR" w:hAnsi="Times New Roman CYR"/>
      <w:sz w:val="24"/>
    </w:rPr>
  </w:style>
  <w:style w:type="character" w:customStyle="1" w:styleId="a7">
    <w:name w:val="Абзац списка Знак"/>
    <w:basedOn w:val="1"/>
    <w:link w:val="a6"/>
    <w:rsid w:val="00F31CD8"/>
    <w:rPr>
      <w:rFonts w:ascii="Times New Roman CYR" w:hAnsi="Times New Roman CYR"/>
      <w:sz w:val="24"/>
    </w:rPr>
  </w:style>
  <w:style w:type="paragraph" w:styleId="6">
    <w:name w:val="toc 6"/>
    <w:next w:val="a"/>
    <w:link w:val="60"/>
    <w:uiPriority w:val="39"/>
    <w:rsid w:val="00F31CD8"/>
    <w:pPr>
      <w:ind w:left="1000"/>
    </w:pPr>
    <w:rPr>
      <w:rFonts w:ascii="XO Thames" w:hAnsi="XO Thames"/>
      <w:sz w:val="28"/>
    </w:rPr>
  </w:style>
  <w:style w:type="character" w:customStyle="1" w:styleId="60">
    <w:name w:val="Оглавление 6 Знак"/>
    <w:link w:val="6"/>
    <w:rsid w:val="00F31CD8"/>
    <w:rPr>
      <w:rFonts w:ascii="XO Thames" w:hAnsi="XO Thames"/>
      <w:sz w:val="28"/>
    </w:rPr>
  </w:style>
  <w:style w:type="paragraph" w:styleId="7">
    <w:name w:val="toc 7"/>
    <w:next w:val="a"/>
    <w:link w:val="70"/>
    <w:uiPriority w:val="39"/>
    <w:rsid w:val="00F31CD8"/>
    <w:pPr>
      <w:ind w:left="1200"/>
    </w:pPr>
    <w:rPr>
      <w:rFonts w:ascii="XO Thames" w:hAnsi="XO Thames"/>
      <w:sz w:val="28"/>
    </w:rPr>
  </w:style>
  <w:style w:type="character" w:customStyle="1" w:styleId="70">
    <w:name w:val="Оглавление 7 Знак"/>
    <w:link w:val="7"/>
    <w:rsid w:val="00F31CD8"/>
    <w:rPr>
      <w:rFonts w:ascii="XO Thames" w:hAnsi="XO Thames"/>
      <w:sz w:val="28"/>
    </w:rPr>
  </w:style>
  <w:style w:type="paragraph" w:customStyle="1" w:styleId="a8">
    <w:name w:val="Информация о версии"/>
    <w:basedOn w:val="a9"/>
    <w:next w:val="a"/>
    <w:link w:val="aa"/>
    <w:rsid w:val="00F31CD8"/>
    <w:rPr>
      <w:i/>
    </w:rPr>
  </w:style>
  <w:style w:type="character" w:customStyle="1" w:styleId="aa">
    <w:name w:val="Информация о версии"/>
    <w:basedOn w:val="ab"/>
    <w:link w:val="a8"/>
    <w:rsid w:val="00F31CD8"/>
    <w:rPr>
      <w:rFonts w:ascii="Times New Roman CYR" w:hAnsi="Times New Roman CYR"/>
      <w:i/>
      <w:color w:val="353842"/>
      <w:sz w:val="24"/>
      <w:shd w:val="clear" w:color="auto" w:fill="F0F0F0"/>
    </w:rPr>
  </w:style>
  <w:style w:type="paragraph" w:customStyle="1" w:styleId="ConsPlusNonformat">
    <w:name w:val="ConsPlusNonformat"/>
    <w:link w:val="ConsPlusNonformat0"/>
    <w:rsid w:val="00F31CD8"/>
    <w:pPr>
      <w:widowControl w:val="0"/>
      <w:spacing w:after="0" w:line="240" w:lineRule="auto"/>
    </w:pPr>
    <w:rPr>
      <w:rFonts w:ascii="Courier New" w:hAnsi="Courier New"/>
      <w:sz w:val="20"/>
    </w:rPr>
  </w:style>
  <w:style w:type="character" w:customStyle="1" w:styleId="ConsPlusNonformat0">
    <w:name w:val="ConsPlusNonformat"/>
    <w:link w:val="ConsPlusNonformat"/>
    <w:rsid w:val="00F31CD8"/>
    <w:rPr>
      <w:rFonts w:ascii="Courier New" w:hAnsi="Courier New"/>
      <w:sz w:val="20"/>
    </w:rPr>
  </w:style>
  <w:style w:type="paragraph" w:customStyle="1" w:styleId="p5">
    <w:name w:val="p5"/>
    <w:basedOn w:val="a"/>
    <w:link w:val="p50"/>
    <w:rsid w:val="00F31CD8"/>
    <w:pPr>
      <w:spacing w:beforeAutospacing="1" w:afterAutospacing="1" w:line="240" w:lineRule="auto"/>
    </w:pPr>
    <w:rPr>
      <w:rFonts w:ascii="Times New Roman" w:hAnsi="Times New Roman"/>
      <w:sz w:val="24"/>
    </w:rPr>
  </w:style>
  <w:style w:type="character" w:customStyle="1" w:styleId="p50">
    <w:name w:val="p5"/>
    <w:basedOn w:val="1"/>
    <w:link w:val="p5"/>
    <w:rsid w:val="00F31CD8"/>
    <w:rPr>
      <w:rFonts w:ascii="Times New Roman" w:hAnsi="Times New Roman"/>
      <w:sz w:val="24"/>
    </w:rPr>
  </w:style>
  <w:style w:type="paragraph" w:customStyle="1" w:styleId="ConsPlusTitle">
    <w:name w:val="ConsPlusTitle"/>
    <w:link w:val="ConsPlusTitle0"/>
    <w:rsid w:val="00F31CD8"/>
    <w:pPr>
      <w:widowControl w:val="0"/>
      <w:spacing w:after="0" w:line="240" w:lineRule="auto"/>
    </w:pPr>
    <w:rPr>
      <w:rFonts w:ascii="Arial" w:hAnsi="Arial"/>
      <w:b/>
      <w:sz w:val="20"/>
    </w:rPr>
  </w:style>
  <w:style w:type="character" w:customStyle="1" w:styleId="ConsPlusTitle0">
    <w:name w:val="ConsPlusTitle"/>
    <w:link w:val="ConsPlusTitle"/>
    <w:rsid w:val="00F31CD8"/>
    <w:rPr>
      <w:rFonts w:ascii="Arial" w:hAnsi="Arial"/>
      <w:b/>
      <w:sz w:val="20"/>
    </w:rPr>
  </w:style>
  <w:style w:type="paragraph" w:customStyle="1" w:styleId="Endnote">
    <w:name w:val="Endnote"/>
    <w:link w:val="Endnote0"/>
    <w:rsid w:val="00F31CD8"/>
    <w:pPr>
      <w:ind w:firstLine="851"/>
      <w:jc w:val="both"/>
    </w:pPr>
    <w:rPr>
      <w:rFonts w:ascii="XO Thames" w:hAnsi="XO Thames"/>
    </w:rPr>
  </w:style>
  <w:style w:type="character" w:customStyle="1" w:styleId="Endnote0">
    <w:name w:val="Endnote"/>
    <w:link w:val="Endnote"/>
    <w:rsid w:val="00F31CD8"/>
    <w:rPr>
      <w:rFonts w:ascii="XO Thames" w:hAnsi="XO Thames"/>
      <w:sz w:val="22"/>
    </w:rPr>
  </w:style>
  <w:style w:type="character" w:customStyle="1" w:styleId="30">
    <w:name w:val="Заголовок 3 Знак"/>
    <w:basedOn w:val="1"/>
    <w:link w:val="3"/>
    <w:rsid w:val="00F31CD8"/>
    <w:rPr>
      <w:rFonts w:ascii="Cambria" w:hAnsi="Cambria"/>
      <w:b/>
      <w:color w:val="4F81BD"/>
      <w:sz w:val="24"/>
    </w:rPr>
  </w:style>
  <w:style w:type="paragraph" w:styleId="31">
    <w:name w:val="Body Text Indent 3"/>
    <w:basedOn w:val="a"/>
    <w:link w:val="32"/>
    <w:rsid w:val="00F31CD8"/>
    <w:pPr>
      <w:spacing w:after="120" w:line="276" w:lineRule="auto"/>
      <w:ind w:left="283"/>
    </w:pPr>
    <w:rPr>
      <w:rFonts w:ascii="Calibri" w:hAnsi="Calibri"/>
      <w:sz w:val="16"/>
    </w:rPr>
  </w:style>
  <w:style w:type="character" w:customStyle="1" w:styleId="32">
    <w:name w:val="Основной текст с отступом 3 Знак"/>
    <w:basedOn w:val="1"/>
    <w:link w:val="31"/>
    <w:rsid w:val="00F31CD8"/>
    <w:rPr>
      <w:rFonts w:ascii="Calibri" w:hAnsi="Calibri"/>
      <w:sz w:val="16"/>
    </w:rPr>
  </w:style>
  <w:style w:type="paragraph" w:customStyle="1" w:styleId="a9">
    <w:name w:val="Комментарий"/>
    <w:basedOn w:val="a"/>
    <w:next w:val="a"/>
    <w:link w:val="ab"/>
    <w:rsid w:val="00F31CD8"/>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b">
    <w:name w:val="Комментарий"/>
    <w:basedOn w:val="1"/>
    <w:link w:val="a9"/>
    <w:rsid w:val="00F31CD8"/>
    <w:rPr>
      <w:rFonts w:ascii="Times New Roman CYR" w:hAnsi="Times New Roman CYR"/>
      <w:color w:val="353842"/>
      <w:sz w:val="24"/>
      <w:shd w:val="clear" w:color="auto" w:fill="F0F0F0"/>
    </w:rPr>
  </w:style>
  <w:style w:type="paragraph" w:customStyle="1" w:styleId="Pro-List-1">
    <w:name w:val="Pro-List -1"/>
    <w:basedOn w:val="a"/>
    <w:link w:val="Pro-List-10"/>
    <w:rsid w:val="00F31CD8"/>
    <w:pPr>
      <w:numPr>
        <w:ilvl w:val="2"/>
        <w:numId w:val="7"/>
      </w:numPr>
      <w:tabs>
        <w:tab w:val="left" w:pos="1920"/>
      </w:tabs>
      <w:spacing w:before="60" w:after="120" w:line="288" w:lineRule="auto"/>
      <w:jc w:val="both"/>
    </w:pPr>
    <w:rPr>
      <w:rFonts w:ascii="Georgia" w:hAnsi="Georgia"/>
      <w:sz w:val="20"/>
    </w:rPr>
  </w:style>
  <w:style w:type="character" w:customStyle="1" w:styleId="Pro-List-10">
    <w:name w:val="Pro-List -1"/>
    <w:basedOn w:val="1"/>
    <w:link w:val="Pro-List-1"/>
    <w:rsid w:val="00F31CD8"/>
    <w:rPr>
      <w:rFonts w:ascii="Georgia" w:hAnsi="Georgia"/>
      <w:sz w:val="20"/>
    </w:rPr>
  </w:style>
  <w:style w:type="paragraph" w:customStyle="1" w:styleId="ConsPlusNormal">
    <w:name w:val="ConsPlusNormal"/>
    <w:link w:val="ConsPlusNormal0"/>
    <w:rsid w:val="00F31CD8"/>
    <w:pPr>
      <w:widowControl w:val="0"/>
      <w:spacing w:after="0" w:line="240" w:lineRule="auto"/>
      <w:ind w:firstLine="720"/>
    </w:pPr>
    <w:rPr>
      <w:rFonts w:ascii="Arial" w:hAnsi="Arial"/>
      <w:sz w:val="20"/>
    </w:rPr>
  </w:style>
  <w:style w:type="character" w:customStyle="1" w:styleId="ConsPlusNormal0">
    <w:name w:val="ConsPlusNormal"/>
    <w:link w:val="ConsPlusNormal"/>
    <w:rsid w:val="00F31CD8"/>
    <w:rPr>
      <w:rFonts w:ascii="Arial" w:hAnsi="Arial"/>
      <w:sz w:val="20"/>
    </w:rPr>
  </w:style>
  <w:style w:type="paragraph" w:customStyle="1" w:styleId="75pt">
    <w:name w:val="Основной текст + 7;5 pt"/>
    <w:basedOn w:val="23"/>
    <w:link w:val="75pt0"/>
    <w:rsid w:val="00F31CD8"/>
    <w:rPr>
      <w:rFonts w:ascii="Times New Roman" w:hAnsi="Times New Roman"/>
      <w:sz w:val="15"/>
    </w:rPr>
  </w:style>
  <w:style w:type="character" w:customStyle="1" w:styleId="75pt0">
    <w:name w:val="Основной текст + 7;5 pt"/>
    <w:basedOn w:val="a0"/>
    <w:link w:val="75pt"/>
    <w:rsid w:val="00F31CD8"/>
    <w:rPr>
      <w:rFonts w:ascii="Times New Roman" w:hAnsi="Times New Roman"/>
      <w:b w:val="0"/>
      <w:i w:val="0"/>
      <w:smallCaps w:val="0"/>
      <w:strike w:val="0"/>
      <w:color w:val="000000"/>
      <w:spacing w:val="0"/>
      <w:sz w:val="15"/>
      <w:u w:val="none"/>
    </w:rPr>
  </w:style>
  <w:style w:type="paragraph" w:customStyle="1" w:styleId="ac">
    <w:name w:val="Знак Знак Знак Знак Знак Знак Знак Знак Знак Знак"/>
    <w:basedOn w:val="a"/>
    <w:link w:val="ad"/>
    <w:rsid w:val="00F31CD8"/>
    <w:pPr>
      <w:spacing w:beforeAutospacing="1" w:afterAutospacing="1" w:line="240" w:lineRule="auto"/>
    </w:pPr>
    <w:rPr>
      <w:rFonts w:ascii="Tahoma" w:hAnsi="Tahoma"/>
      <w:sz w:val="20"/>
    </w:rPr>
  </w:style>
  <w:style w:type="character" w:customStyle="1" w:styleId="ad">
    <w:name w:val="Знак Знак Знак Знак Знак Знак Знак Знак Знак Знак"/>
    <w:basedOn w:val="1"/>
    <w:link w:val="ac"/>
    <w:rsid w:val="00F31CD8"/>
    <w:rPr>
      <w:rFonts w:ascii="Tahoma" w:hAnsi="Tahoma"/>
      <w:sz w:val="20"/>
    </w:rPr>
  </w:style>
  <w:style w:type="paragraph" w:styleId="33">
    <w:name w:val="toc 3"/>
    <w:next w:val="a"/>
    <w:link w:val="34"/>
    <w:uiPriority w:val="39"/>
    <w:rsid w:val="00F31CD8"/>
    <w:pPr>
      <w:ind w:left="400"/>
    </w:pPr>
    <w:rPr>
      <w:rFonts w:ascii="XO Thames" w:hAnsi="XO Thames"/>
      <w:sz w:val="28"/>
    </w:rPr>
  </w:style>
  <w:style w:type="character" w:customStyle="1" w:styleId="34">
    <w:name w:val="Оглавление 3 Знак"/>
    <w:link w:val="33"/>
    <w:rsid w:val="00F31CD8"/>
    <w:rPr>
      <w:rFonts w:ascii="XO Thames" w:hAnsi="XO Thames"/>
      <w:sz w:val="28"/>
    </w:rPr>
  </w:style>
  <w:style w:type="paragraph" w:customStyle="1" w:styleId="s3">
    <w:name w:val="s_3"/>
    <w:basedOn w:val="a"/>
    <w:link w:val="s30"/>
    <w:rsid w:val="00F31CD8"/>
    <w:pPr>
      <w:spacing w:beforeAutospacing="1" w:afterAutospacing="1" w:line="240" w:lineRule="auto"/>
    </w:pPr>
    <w:rPr>
      <w:rFonts w:ascii="Times New Roman" w:hAnsi="Times New Roman"/>
      <w:sz w:val="24"/>
    </w:rPr>
  </w:style>
  <w:style w:type="character" w:customStyle="1" w:styleId="s30">
    <w:name w:val="s_3"/>
    <w:basedOn w:val="1"/>
    <w:link w:val="s3"/>
    <w:rsid w:val="00F31CD8"/>
    <w:rPr>
      <w:rFonts w:ascii="Times New Roman" w:hAnsi="Times New Roman"/>
      <w:sz w:val="24"/>
    </w:rPr>
  </w:style>
  <w:style w:type="paragraph" w:styleId="ae">
    <w:name w:val="footer"/>
    <w:basedOn w:val="a"/>
    <w:link w:val="af"/>
    <w:rsid w:val="00F31CD8"/>
    <w:pPr>
      <w:widowControl w:val="0"/>
      <w:tabs>
        <w:tab w:val="center" w:pos="4677"/>
        <w:tab w:val="right" w:pos="9355"/>
      </w:tabs>
      <w:spacing w:after="0" w:line="240" w:lineRule="auto"/>
      <w:ind w:firstLine="720"/>
      <w:jc w:val="both"/>
    </w:pPr>
    <w:rPr>
      <w:rFonts w:ascii="Times New Roman CYR" w:hAnsi="Times New Roman CYR"/>
      <w:sz w:val="24"/>
    </w:rPr>
  </w:style>
  <w:style w:type="character" w:customStyle="1" w:styleId="af">
    <w:name w:val="Нижний колонтитул Знак"/>
    <w:basedOn w:val="1"/>
    <w:link w:val="ae"/>
    <w:rsid w:val="00F31CD8"/>
    <w:rPr>
      <w:rFonts w:ascii="Times New Roman CYR" w:hAnsi="Times New Roman CYR"/>
      <w:sz w:val="24"/>
    </w:rPr>
  </w:style>
  <w:style w:type="paragraph" w:styleId="af0">
    <w:name w:val="Balloon Text"/>
    <w:basedOn w:val="a"/>
    <w:link w:val="af1"/>
    <w:rsid w:val="00F31CD8"/>
    <w:pPr>
      <w:spacing w:after="0" w:line="240" w:lineRule="auto"/>
    </w:pPr>
    <w:rPr>
      <w:rFonts w:ascii="Segoe UI" w:hAnsi="Segoe UI"/>
      <w:sz w:val="18"/>
    </w:rPr>
  </w:style>
  <w:style w:type="character" w:customStyle="1" w:styleId="af1">
    <w:name w:val="Текст выноски Знак"/>
    <w:basedOn w:val="1"/>
    <w:link w:val="af0"/>
    <w:rsid w:val="00F31CD8"/>
    <w:rPr>
      <w:rFonts w:ascii="Segoe UI" w:hAnsi="Segoe UI"/>
      <w:sz w:val="18"/>
    </w:rPr>
  </w:style>
  <w:style w:type="paragraph" w:customStyle="1" w:styleId="12">
    <w:name w:val="Выделение1"/>
    <w:link w:val="af2"/>
    <w:rsid w:val="00F31CD8"/>
    <w:rPr>
      <w:i/>
    </w:rPr>
  </w:style>
  <w:style w:type="character" w:styleId="af2">
    <w:name w:val="Emphasis"/>
    <w:link w:val="12"/>
    <w:rsid w:val="00F31CD8"/>
    <w:rPr>
      <w:i/>
    </w:rPr>
  </w:style>
  <w:style w:type="paragraph" w:styleId="af3">
    <w:name w:val="header"/>
    <w:basedOn w:val="a"/>
    <w:link w:val="af4"/>
    <w:rsid w:val="00F31CD8"/>
    <w:pPr>
      <w:widowControl w:val="0"/>
      <w:tabs>
        <w:tab w:val="center" w:pos="4677"/>
        <w:tab w:val="right" w:pos="9355"/>
      </w:tabs>
      <w:spacing w:after="0" w:line="240" w:lineRule="auto"/>
      <w:ind w:firstLine="720"/>
      <w:jc w:val="both"/>
    </w:pPr>
    <w:rPr>
      <w:rFonts w:ascii="Times New Roman CYR" w:hAnsi="Times New Roman CYR"/>
      <w:sz w:val="24"/>
    </w:rPr>
  </w:style>
  <w:style w:type="character" w:customStyle="1" w:styleId="af4">
    <w:name w:val="Верхний колонтитул Знак"/>
    <w:basedOn w:val="1"/>
    <w:link w:val="af3"/>
    <w:rsid w:val="00F31CD8"/>
    <w:rPr>
      <w:rFonts w:ascii="Times New Roman CYR" w:hAnsi="Times New Roman CYR"/>
      <w:sz w:val="24"/>
    </w:rPr>
  </w:style>
  <w:style w:type="paragraph" w:customStyle="1" w:styleId="MMTopic3">
    <w:name w:val="MM Topic 3"/>
    <w:basedOn w:val="3"/>
    <w:link w:val="MMTopic30"/>
    <w:rsid w:val="00F31CD8"/>
    <w:pPr>
      <w:widowControl/>
      <w:numPr>
        <w:ilvl w:val="2"/>
        <w:numId w:val="8"/>
      </w:numPr>
      <w:spacing w:line="276" w:lineRule="auto"/>
      <w:ind w:firstLine="0"/>
      <w:jc w:val="left"/>
    </w:pPr>
    <w:rPr>
      <w:sz w:val="22"/>
    </w:rPr>
  </w:style>
  <w:style w:type="character" w:customStyle="1" w:styleId="MMTopic30">
    <w:name w:val="MM Topic 3"/>
    <w:basedOn w:val="30"/>
    <w:link w:val="MMTopic3"/>
    <w:rsid w:val="00F31CD8"/>
    <w:rPr>
      <w:rFonts w:ascii="Cambria" w:hAnsi="Cambria"/>
      <w:b/>
      <w:color w:val="4F81BD"/>
      <w:sz w:val="22"/>
    </w:rPr>
  </w:style>
  <w:style w:type="character" w:customStyle="1" w:styleId="50">
    <w:name w:val="Заголовок 5 Знак"/>
    <w:link w:val="5"/>
    <w:rsid w:val="00F31CD8"/>
    <w:rPr>
      <w:rFonts w:ascii="XO Thames" w:hAnsi="XO Thames"/>
      <w:b/>
      <w:sz w:val="22"/>
    </w:rPr>
  </w:style>
  <w:style w:type="paragraph" w:styleId="af5">
    <w:name w:val="No Spacing"/>
    <w:link w:val="af6"/>
    <w:uiPriority w:val="1"/>
    <w:qFormat/>
    <w:rsid w:val="00F31CD8"/>
    <w:pPr>
      <w:spacing w:after="0" w:line="240" w:lineRule="auto"/>
    </w:pPr>
    <w:rPr>
      <w:rFonts w:ascii="Calibri" w:hAnsi="Calibri"/>
    </w:rPr>
  </w:style>
  <w:style w:type="character" w:customStyle="1" w:styleId="af6">
    <w:name w:val="Без интервала Знак"/>
    <w:link w:val="af5"/>
    <w:rsid w:val="00F31CD8"/>
    <w:rPr>
      <w:rFonts w:ascii="Calibri" w:hAnsi="Calibri"/>
    </w:rPr>
  </w:style>
  <w:style w:type="paragraph" w:customStyle="1" w:styleId="13">
    <w:name w:val="Без интервала1"/>
    <w:link w:val="14"/>
    <w:rsid w:val="00F31CD8"/>
    <w:pPr>
      <w:spacing w:after="0" w:line="240" w:lineRule="auto"/>
    </w:pPr>
    <w:rPr>
      <w:rFonts w:ascii="Calibri" w:hAnsi="Calibri"/>
    </w:rPr>
  </w:style>
  <w:style w:type="character" w:customStyle="1" w:styleId="14">
    <w:name w:val="Без интервала1"/>
    <w:link w:val="13"/>
    <w:rsid w:val="00F31CD8"/>
    <w:rPr>
      <w:rFonts w:ascii="Calibri" w:hAnsi="Calibri"/>
    </w:rPr>
  </w:style>
  <w:style w:type="character" w:customStyle="1" w:styleId="11">
    <w:name w:val="Заголовок 1 Знак"/>
    <w:basedOn w:val="1"/>
    <w:link w:val="10"/>
    <w:rsid w:val="00F31CD8"/>
    <w:rPr>
      <w:rFonts w:ascii="Times New Roman CYR" w:hAnsi="Times New Roman CYR"/>
      <w:b/>
      <w:color w:val="26282F"/>
      <w:sz w:val="24"/>
    </w:rPr>
  </w:style>
  <w:style w:type="paragraph" w:customStyle="1" w:styleId="p23">
    <w:name w:val="p23"/>
    <w:basedOn w:val="a"/>
    <w:link w:val="p230"/>
    <w:rsid w:val="00F31CD8"/>
    <w:pPr>
      <w:spacing w:beforeAutospacing="1" w:afterAutospacing="1" w:line="240" w:lineRule="auto"/>
    </w:pPr>
    <w:rPr>
      <w:rFonts w:ascii="Times New Roman" w:hAnsi="Times New Roman"/>
      <w:sz w:val="24"/>
    </w:rPr>
  </w:style>
  <w:style w:type="character" w:customStyle="1" w:styleId="p230">
    <w:name w:val="p23"/>
    <w:basedOn w:val="1"/>
    <w:link w:val="p23"/>
    <w:rsid w:val="00F31CD8"/>
    <w:rPr>
      <w:rFonts w:ascii="Times New Roman" w:hAnsi="Times New Roman"/>
      <w:sz w:val="24"/>
    </w:rPr>
  </w:style>
  <w:style w:type="paragraph" w:customStyle="1" w:styleId="15">
    <w:name w:val="Основной шрифт абзаца1"/>
    <w:link w:val="16"/>
    <w:rsid w:val="00F31CD8"/>
  </w:style>
  <w:style w:type="character" w:customStyle="1" w:styleId="16">
    <w:name w:val="Основной шрифт абзаца1"/>
    <w:link w:val="15"/>
    <w:rsid w:val="00F31CD8"/>
  </w:style>
  <w:style w:type="paragraph" w:customStyle="1" w:styleId="17">
    <w:name w:val="Гиперссылка1"/>
    <w:link w:val="af7"/>
    <w:rsid w:val="00F31CD8"/>
    <w:rPr>
      <w:color w:val="0000FF"/>
      <w:u w:val="single"/>
    </w:rPr>
  </w:style>
  <w:style w:type="character" w:styleId="af7">
    <w:name w:val="Hyperlink"/>
    <w:link w:val="17"/>
    <w:rsid w:val="00F31CD8"/>
    <w:rPr>
      <w:color w:val="0000FF"/>
      <w:u w:val="single"/>
    </w:rPr>
  </w:style>
  <w:style w:type="paragraph" w:customStyle="1" w:styleId="Footnote">
    <w:name w:val="Footnote"/>
    <w:link w:val="Footnote0"/>
    <w:rsid w:val="00F31CD8"/>
    <w:pPr>
      <w:ind w:firstLine="851"/>
      <w:jc w:val="both"/>
    </w:pPr>
    <w:rPr>
      <w:rFonts w:ascii="XO Thames" w:hAnsi="XO Thames"/>
    </w:rPr>
  </w:style>
  <w:style w:type="character" w:customStyle="1" w:styleId="Footnote0">
    <w:name w:val="Footnote"/>
    <w:link w:val="Footnote"/>
    <w:rsid w:val="00F31CD8"/>
    <w:rPr>
      <w:rFonts w:ascii="XO Thames" w:hAnsi="XO Thames"/>
      <w:sz w:val="22"/>
    </w:rPr>
  </w:style>
  <w:style w:type="paragraph" w:styleId="18">
    <w:name w:val="toc 1"/>
    <w:next w:val="a"/>
    <w:link w:val="19"/>
    <w:uiPriority w:val="39"/>
    <w:rsid w:val="00F31CD8"/>
    <w:rPr>
      <w:rFonts w:ascii="XO Thames" w:hAnsi="XO Thames"/>
      <w:b/>
      <w:sz w:val="28"/>
    </w:rPr>
  </w:style>
  <w:style w:type="character" w:customStyle="1" w:styleId="19">
    <w:name w:val="Оглавление 1 Знак"/>
    <w:link w:val="18"/>
    <w:rsid w:val="00F31CD8"/>
    <w:rPr>
      <w:rFonts w:ascii="XO Thames" w:hAnsi="XO Thames"/>
      <w:b/>
      <w:sz w:val="28"/>
    </w:rPr>
  </w:style>
  <w:style w:type="paragraph" w:customStyle="1" w:styleId="p13">
    <w:name w:val="p13"/>
    <w:basedOn w:val="a"/>
    <w:link w:val="p130"/>
    <w:rsid w:val="00F31CD8"/>
    <w:pPr>
      <w:spacing w:beforeAutospacing="1" w:afterAutospacing="1" w:line="240" w:lineRule="auto"/>
    </w:pPr>
    <w:rPr>
      <w:rFonts w:ascii="Times New Roman" w:hAnsi="Times New Roman"/>
      <w:sz w:val="24"/>
    </w:rPr>
  </w:style>
  <w:style w:type="character" w:customStyle="1" w:styleId="p130">
    <w:name w:val="p13"/>
    <w:basedOn w:val="1"/>
    <w:link w:val="p13"/>
    <w:rsid w:val="00F31CD8"/>
    <w:rPr>
      <w:rFonts w:ascii="Times New Roman" w:hAnsi="Times New Roman"/>
      <w:sz w:val="24"/>
    </w:rPr>
  </w:style>
  <w:style w:type="paragraph" w:customStyle="1" w:styleId="p24">
    <w:name w:val="p24"/>
    <w:basedOn w:val="a"/>
    <w:link w:val="p240"/>
    <w:rsid w:val="00F31CD8"/>
    <w:pPr>
      <w:spacing w:beforeAutospacing="1" w:afterAutospacing="1" w:line="240" w:lineRule="auto"/>
    </w:pPr>
    <w:rPr>
      <w:rFonts w:ascii="Times New Roman" w:hAnsi="Times New Roman"/>
      <w:sz w:val="24"/>
    </w:rPr>
  </w:style>
  <w:style w:type="character" w:customStyle="1" w:styleId="p240">
    <w:name w:val="p24"/>
    <w:basedOn w:val="1"/>
    <w:link w:val="p24"/>
    <w:rsid w:val="00F31CD8"/>
    <w:rPr>
      <w:rFonts w:ascii="Times New Roman" w:hAnsi="Times New Roman"/>
      <w:sz w:val="24"/>
    </w:rPr>
  </w:style>
  <w:style w:type="paragraph" w:customStyle="1" w:styleId="MMTopic1">
    <w:name w:val="MM Topic 1"/>
    <w:basedOn w:val="10"/>
    <w:link w:val="MMTopic10"/>
    <w:rsid w:val="00F31CD8"/>
    <w:pPr>
      <w:keepNext/>
      <w:keepLines/>
      <w:widowControl/>
      <w:numPr>
        <w:numId w:val="8"/>
      </w:numPr>
      <w:spacing w:before="480" w:after="0" w:line="276" w:lineRule="auto"/>
      <w:jc w:val="left"/>
    </w:pPr>
    <w:rPr>
      <w:rFonts w:ascii="Cambria" w:hAnsi="Cambria"/>
      <w:color w:val="365F91"/>
      <w:sz w:val="28"/>
    </w:rPr>
  </w:style>
  <w:style w:type="character" w:customStyle="1" w:styleId="MMTopic10">
    <w:name w:val="MM Topic 1"/>
    <w:basedOn w:val="11"/>
    <w:link w:val="MMTopic1"/>
    <w:rsid w:val="00F31CD8"/>
    <w:rPr>
      <w:rFonts w:ascii="Cambria" w:hAnsi="Cambria"/>
      <w:b/>
      <w:color w:val="365F91"/>
      <w:sz w:val="28"/>
    </w:rPr>
  </w:style>
  <w:style w:type="paragraph" w:customStyle="1" w:styleId="HeaderandFooter">
    <w:name w:val="Header and Footer"/>
    <w:link w:val="HeaderandFooter0"/>
    <w:rsid w:val="00F31CD8"/>
    <w:pPr>
      <w:spacing w:line="240" w:lineRule="auto"/>
      <w:jc w:val="both"/>
    </w:pPr>
    <w:rPr>
      <w:rFonts w:ascii="XO Thames" w:hAnsi="XO Thames"/>
      <w:sz w:val="20"/>
    </w:rPr>
  </w:style>
  <w:style w:type="character" w:customStyle="1" w:styleId="HeaderandFooter0">
    <w:name w:val="Header and Footer"/>
    <w:link w:val="HeaderandFooter"/>
    <w:rsid w:val="00F31CD8"/>
    <w:rPr>
      <w:rFonts w:ascii="XO Thames" w:hAnsi="XO Thames"/>
      <w:sz w:val="20"/>
    </w:rPr>
  </w:style>
  <w:style w:type="paragraph" w:customStyle="1" w:styleId="FontStyle45">
    <w:name w:val="Font Style45"/>
    <w:link w:val="FontStyle450"/>
    <w:rsid w:val="00F31CD8"/>
    <w:rPr>
      <w:rFonts w:ascii="Times New Roman" w:hAnsi="Times New Roman"/>
      <w:sz w:val="24"/>
    </w:rPr>
  </w:style>
  <w:style w:type="character" w:customStyle="1" w:styleId="FontStyle450">
    <w:name w:val="Font Style45"/>
    <w:link w:val="FontStyle45"/>
    <w:rsid w:val="00F31CD8"/>
    <w:rPr>
      <w:rFonts w:ascii="Times New Roman" w:hAnsi="Times New Roman"/>
      <w:sz w:val="24"/>
    </w:rPr>
  </w:style>
  <w:style w:type="paragraph" w:customStyle="1" w:styleId="1a">
    <w:name w:val="Текст1"/>
    <w:basedOn w:val="a"/>
    <w:link w:val="1b"/>
    <w:rsid w:val="00F31CD8"/>
    <w:pPr>
      <w:spacing w:after="0" w:line="240" w:lineRule="auto"/>
    </w:pPr>
    <w:rPr>
      <w:rFonts w:ascii="Courier New" w:hAnsi="Courier New"/>
      <w:sz w:val="20"/>
    </w:rPr>
  </w:style>
  <w:style w:type="character" w:customStyle="1" w:styleId="1b">
    <w:name w:val="Текст1"/>
    <w:basedOn w:val="1"/>
    <w:link w:val="1a"/>
    <w:rsid w:val="00F31CD8"/>
    <w:rPr>
      <w:rFonts w:ascii="Courier New" w:hAnsi="Courier New"/>
      <w:sz w:val="20"/>
    </w:rPr>
  </w:style>
  <w:style w:type="paragraph" w:styleId="9">
    <w:name w:val="toc 9"/>
    <w:next w:val="a"/>
    <w:link w:val="90"/>
    <w:uiPriority w:val="39"/>
    <w:rsid w:val="00F31CD8"/>
    <w:pPr>
      <w:ind w:left="1600"/>
    </w:pPr>
    <w:rPr>
      <w:rFonts w:ascii="XO Thames" w:hAnsi="XO Thames"/>
      <w:sz w:val="28"/>
    </w:rPr>
  </w:style>
  <w:style w:type="character" w:customStyle="1" w:styleId="90">
    <w:name w:val="Оглавление 9 Знак"/>
    <w:link w:val="9"/>
    <w:rsid w:val="00F31CD8"/>
    <w:rPr>
      <w:rFonts w:ascii="XO Thames" w:hAnsi="XO Thames"/>
      <w:sz w:val="28"/>
    </w:rPr>
  </w:style>
  <w:style w:type="paragraph" w:customStyle="1" w:styleId="24">
    <w:name w:val="Основной текст (2)"/>
    <w:basedOn w:val="a"/>
    <w:link w:val="25"/>
    <w:rsid w:val="00F31CD8"/>
    <w:pPr>
      <w:widowControl w:val="0"/>
      <w:spacing w:before="240" w:after="0" w:line="317" w:lineRule="exact"/>
    </w:pPr>
    <w:rPr>
      <w:sz w:val="28"/>
    </w:rPr>
  </w:style>
  <w:style w:type="character" w:customStyle="1" w:styleId="25">
    <w:name w:val="Основной текст (2)"/>
    <w:basedOn w:val="1"/>
    <w:link w:val="24"/>
    <w:rsid w:val="00F31CD8"/>
    <w:rPr>
      <w:sz w:val="28"/>
    </w:rPr>
  </w:style>
  <w:style w:type="paragraph" w:styleId="8">
    <w:name w:val="toc 8"/>
    <w:next w:val="a"/>
    <w:link w:val="80"/>
    <w:uiPriority w:val="39"/>
    <w:rsid w:val="00F31CD8"/>
    <w:pPr>
      <w:ind w:left="1400"/>
    </w:pPr>
    <w:rPr>
      <w:rFonts w:ascii="XO Thames" w:hAnsi="XO Thames"/>
      <w:sz w:val="28"/>
    </w:rPr>
  </w:style>
  <w:style w:type="character" w:customStyle="1" w:styleId="80">
    <w:name w:val="Оглавление 8 Знак"/>
    <w:link w:val="8"/>
    <w:rsid w:val="00F31CD8"/>
    <w:rPr>
      <w:rFonts w:ascii="XO Thames" w:hAnsi="XO Thames"/>
      <w:sz w:val="28"/>
    </w:rPr>
  </w:style>
  <w:style w:type="paragraph" w:customStyle="1" w:styleId="Iniiaiieoaeno21">
    <w:name w:val="Iniiaiie oaeno 21"/>
    <w:basedOn w:val="a"/>
    <w:link w:val="Iniiaiieoaeno210"/>
    <w:rsid w:val="00F31CD8"/>
    <w:pPr>
      <w:spacing w:after="0" w:line="240" w:lineRule="auto"/>
      <w:ind w:firstLine="720"/>
      <w:jc w:val="both"/>
    </w:pPr>
    <w:rPr>
      <w:rFonts w:ascii="Times New Roman" w:hAnsi="Times New Roman"/>
      <w:sz w:val="28"/>
    </w:rPr>
  </w:style>
  <w:style w:type="character" w:customStyle="1" w:styleId="Iniiaiieoaeno210">
    <w:name w:val="Iniiaiie oaeno 21"/>
    <w:basedOn w:val="1"/>
    <w:link w:val="Iniiaiieoaeno21"/>
    <w:rsid w:val="00F31CD8"/>
    <w:rPr>
      <w:rFonts w:ascii="Times New Roman" w:hAnsi="Times New Roman"/>
      <w:sz w:val="28"/>
    </w:rPr>
  </w:style>
  <w:style w:type="paragraph" w:styleId="51">
    <w:name w:val="toc 5"/>
    <w:next w:val="a"/>
    <w:link w:val="52"/>
    <w:uiPriority w:val="39"/>
    <w:rsid w:val="00F31CD8"/>
    <w:pPr>
      <w:ind w:left="800"/>
    </w:pPr>
    <w:rPr>
      <w:rFonts w:ascii="XO Thames" w:hAnsi="XO Thames"/>
      <w:sz w:val="28"/>
    </w:rPr>
  </w:style>
  <w:style w:type="character" w:customStyle="1" w:styleId="52">
    <w:name w:val="Оглавление 5 Знак"/>
    <w:link w:val="51"/>
    <w:rsid w:val="00F31CD8"/>
    <w:rPr>
      <w:rFonts w:ascii="XO Thames" w:hAnsi="XO Thames"/>
      <w:sz w:val="28"/>
    </w:rPr>
  </w:style>
  <w:style w:type="paragraph" w:styleId="af8">
    <w:name w:val="Normal (Web)"/>
    <w:basedOn w:val="a"/>
    <w:link w:val="af9"/>
    <w:rsid w:val="00F31CD8"/>
    <w:pPr>
      <w:spacing w:beforeAutospacing="1" w:afterAutospacing="1" w:line="240" w:lineRule="auto"/>
    </w:pPr>
    <w:rPr>
      <w:rFonts w:ascii="Times New Roman" w:hAnsi="Times New Roman"/>
      <w:sz w:val="24"/>
    </w:rPr>
  </w:style>
  <w:style w:type="character" w:customStyle="1" w:styleId="af9">
    <w:name w:val="Обычный (веб) Знак"/>
    <w:basedOn w:val="1"/>
    <w:link w:val="af8"/>
    <w:rsid w:val="00F31CD8"/>
    <w:rPr>
      <w:rFonts w:ascii="Times New Roman" w:hAnsi="Times New Roman"/>
      <w:sz w:val="24"/>
    </w:rPr>
  </w:style>
  <w:style w:type="paragraph" w:customStyle="1" w:styleId="23">
    <w:name w:val="Основной шрифт абзаца2"/>
    <w:rsid w:val="00F31CD8"/>
  </w:style>
  <w:style w:type="paragraph" w:customStyle="1" w:styleId="1c">
    <w:name w:val="Строгий1"/>
    <w:basedOn w:val="23"/>
    <w:link w:val="afa"/>
    <w:rsid w:val="00F31CD8"/>
    <w:rPr>
      <w:b/>
    </w:rPr>
  </w:style>
  <w:style w:type="character" w:styleId="afa">
    <w:name w:val="Strong"/>
    <w:basedOn w:val="a0"/>
    <w:link w:val="1c"/>
    <w:rsid w:val="00F31CD8"/>
    <w:rPr>
      <w:b/>
    </w:rPr>
  </w:style>
  <w:style w:type="paragraph" w:styleId="afb">
    <w:name w:val="Subtitle"/>
    <w:next w:val="a"/>
    <w:link w:val="afc"/>
    <w:uiPriority w:val="11"/>
    <w:qFormat/>
    <w:rsid w:val="00F31CD8"/>
    <w:pPr>
      <w:jc w:val="both"/>
    </w:pPr>
    <w:rPr>
      <w:rFonts w:ascii="XO Thames" w:hAnsi="XO Thames"/>
      <w:i/>
      <w:sz w:val="24"/>
    </w:rPr>
  </w:style>
  <w:style w:type="character" w:customStyle="1" w:styleId="afc">
    <w:name w:val="Подзаголовок Знак"/>
    <w:link w:val="afb"/>
    <w:rsid w:val="00F31CD8"/>
    <w:rPr>
      <w:rFonts w:ascii="XO Thames" w:hAnsi="XO Thames"/>
      <w:i/>
      <w:sz w:val="24"/>
    </w:rPr>
  </w:style>
  <w:style w:type="paragraph" w:customStyle="1" w:styleId="1d">
    <w:name w:val="Слабое выделение1"/>
    <w:basedOn w:val="23"/>
    <w:link w:val="afd"/>
    <w:rsid w:val="00F31CD8"/>
    <w:rPr>
      <w:i/>
      <w:color w:val="808080" w:themeColor="text1" w:themeTint="7F"/>
    </w:rPr>
  </w:style>
  <w:style w:type="character" w:styleId="afd">
    <w:name w:val="Subtle Emphasis"/>
    <w:basedOn w:val="a0"/>
    <w:link w:val="1d"/>
    <w:rsid w:val="00F31CD8"/>
    <w:rPr>
      <w:i/>
      <w:color w:val="808080" w:themeColor="text1" w:themeTint="7F"/>
    </w:rPr>
  </w:style>
  <w:style w:type="paragraph" w:customStyle="1" w:styleId="MMTopic2">
    <w:name w:val="MM Topic 2"/>
    <w:basedOn w:val="2"/>
    <w:link w:val="MMTopic20"/>
    <w:rsid w:val="00F31CD8"/>
    <w:pPr>
      <w:widowControl/>
      <w:numPr>
        <w:ilvl w:val="1"/>
        <w:numId w:val="8"/>
      </w:numPr>
      <w:spacing w:line="276" w:lineRule="auto"/>
      <w:ind w:firstLine="0"/>
      <w:jc w:val="left"/>
    </w:pPr>
  </w:style>
  <w:style w:type="character" w:customStyle="1" w:styleId="MMTopic20">
    <w:name w:val="MM Topic 2"/>
    <w:basedOn w:val="20"/>
    <w:link w:val="MMTopic2"/>
    <w:rsid w:val="00F31CD8"/>
    <w:rPr>
      <w:rFonts w:ascii="Cambria" w:hAnsi="Cambria"/>
      <w:b/>
      <w:color w:val="4F81BD"/>
      <w:sz w:val="26"/>
    </w:rPr>
  </w:style>
  <w:style w:type="paragraph" w:styleId="afe">
    <w:name w:val="Title"/>
    <w:next w:val="a"/>
    <w:link w:val="aff"/>
    <w:uiPriority w:val="10"/>
    <w:qFormat/>
    <w:rsid w:val="00F31CD8"/>
    <w:pPr>
      <w:spacing w:before="567" w:after="567"/>
      <w:jc w:val="center"/>
    </w:pPr>
    <w:rPr>
      <w:rFonts w:ascii="XO Thames" w:hAnsi="XO Thames"/>
      <w:b/>
      <w:caps/>
      <w:sz w:val="40"/>
    </w:rPr>
  </w:style>
  <w:style w:type="character" w:customStyle="1" w:styleId="aff">
    <w:name w:val="Название Знак"/>
    <w:link w:val="afe"/>
    <w:rsid w:val="00F31CD8"/>
    <w:rPr>
      <w:rFonts w:ascii="XO Thames" w:hAnsi="XO Thames"/>
      <w:b/>
      <w:caps/>
      <w:sz w:val="40"/>
    </w:rPr>
  </w:style>
  <w:style w:type="character" w:customStyle="1" w:styleId="40">
    <w:name w:val="Заголовок 4 Знак"/>
    <w:link w:val="4"/>
    <w:rsid w:val="00F31CD8"/>
    <w:rPr>
      <w:rFonts w:ascii="XO Thames" w:hAnsi="XO Thames"/>
      <w:b/>
      <w:sz w:val="24"/>
    </w:rPr>
  </w:style>
  <w:style w:type="character" w:customStyle="1" w:styleId="20">
    <w:name w:val="Заголовок 2 Знак"/>
    <w:basedOn w:val="1"/>
    <w:link w:val="2"/>
    <w:rsid w:val="00F31CD8"/>
    <w:rPr>
      <w:rFonts w:ascii="Cambria" w:hAnsi="Cambria"/>
      <w:b/>
      <w:color w:val="4F81BD"/>
      <w:sz w:val="26"/>
    </w:rPr>
  </w:style>
  <w:style w:type="paragraph" w:customStyle="1" w:styleId="s11">
    <w:name w:val="s_1"/>
    <w:basedOn w:val="a"/>
    <w:link w:val="s12"/>
    <w:rsid w:val="00F31CD8"/>
    <w:pPr>
      <w:spacing w:beforeAutospacing="1" w:afterAutospacing="1" w:line="240" w:lineRule="auto"/>
    </w:pPr>
    <w:rPr>
      <w:rFonts w:ascii="Times New Roman" w:hAnsi="Times New Roman"/>
      <w:sz w:val="24"/>
    </w:rPr>
  </w:style>
  <w:style w:type="character" w:customStyle="1" w:styleId="s12">
    <w:name w:val="s_1"/>
    <w:basedOn w:val="1"/>
    <w:link w:val="s11"/>
    <w:rsid w:val="00F31CD8"/>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sz="1400"/>
              <a:t>Структура хозяйствующих</a:t>
            </a:r>
            <a:r>
              <a:rPr lang="ru-RU" sz="1400" baseline="0"/>
              <a:t> субъектов по видам деятельности на начало 2023 года</a:t>
            </a:r>
            <a:endParaRPr lang="ru-RU" sz="1400"/>
          </a:p>
        </c:rich>
      </c:tx>
      <c:layout>
        <c:manualLayout>
          <c:xMode val="edge"/>
          <c:yMode val="edge"/>
          <c:x val="0.11134011373578301"/>
          <c:y val="2.6819923371647531E-2"/>
        </c:manualLayout>
      </c:layout>
      <c:spPr>
        <a:noFill/>
        <a:ln>
          <a:noFill/>
        </a:ln>
        <a:effectLst/>
      </c:spPr>
    </c:title>
    <c:plotArea>
      <c:layout>
        <c:manualLayout>
          <c:layoutTarget val="inner"/>
          <c:xMode val="edge"/>
          <c:yMode val="edge"/>
          <c:x val="0.11926093613298343"/>
          <c:y val="0.34312154946148976"/>
          <c:w val="0.42170997375328106"/>
          <c:h val="0.58166892931487024"/>
        </c:manualLayout>
      </c:layout>
      <c:doughnutChart>
        <c:varyColors val="1"/>
        <c:ser>
          <c:idx val="0"/>
          <c:order val="0"/>
          <c:explosion val="12"/>
          <c:dPt>
            <c:idx val="0"/>
            <c:explosion val="24"/>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2ECA-4DDF-A035-023932C4F057}"/>
              </c:ext>
            </c:extLst>
          </c:dPt>
          <c:dPt>
            <c:idx val="1"/>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2ECA-4DDF-A035-023932C4F057}"/>
              </c:ext>
            </c:extLst>
          </c:dPt>
          <c:dPt>
            <c:idx val="2"/>
            <c:explosion val="28"/>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2ECA-4DDF-A035-023932C4F057}"/>
              </c:ext>
            </c:extLst>
          </c:dPt>
          <c:dPt>
            <c:idx val="3"/>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2ECA-4DDF-A035-023932C4F057}"/>
              </c:ext>
            </c:extLst>
          </c:dPt>
          <c:dPt>
            <c:idx val="4"/>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2ECA-4DDF-A035-023932C4F057}"/>
              </c:ext>
            </c:extLst>
          </c:dPt>
          <c:dPt>
            <c:idx val="5"/>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2ECA-4DDF-A035-023932C4F057}"/>
              </c:ext>
            </c:extLst>
          </c:dPt>
          <c:dPt>
            <c:idx val="6"/>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2ECA-4DDF-A035-023932C4F057}"/>
              </c:ext>
            </c:extLst>
          </c:dPt>
          <c:dPt>
            <c:idx val="7"/>
            <c:spPr>
              <a:solidFill>
                <a:schemeClr val="accent2">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2ECA-4DDF-A035-023932C4F057}"/>
              </c:ext>
            </c:extLst>
          </c:dPt>
          <c:dPt>
            <c:idx val="8"/>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2ECA-4DDF-A035-023932C4F057}"/>
              </c:ext>
            </c:extLst>
          </c:dPt>
          <c:dPt>
            <c:idx val="9"/>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2ECA-4DDF-A035-023932C4F057}"/>
              </c:ext>
            </c:extLst>
          </c:dPt>
          <c:dPt>
            <c:idx val="1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2ECA-4DDF-A035-023932C4F057}"/>
              </c:ext>
            </c:extLst>
          </c:dPt>
          <c:dPt>
            <c:idx val="11"/>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2ECA-4DDF-A035-023932C4F057}"/>
              </c:ext>
            </c:extLst>
          </c:dPt>
          <c:dPt>
            <c:idx val="12"/>
            <c:spPr>
              <a:solidFill>
                <a:schemeClr val="accent1">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2ECA-4DDF-A035-023932C4F057}"/>
              </c:ext>
            </c:extLst>
          </c:dPt>
          <c:dPt>
            <c:idx val="13"/>
            <c:spPr>
              <a:solidFill>
                <a:schemeClr val="accent2">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2ECA-4DDF-A035-023932C4F057}"/>
              </c:ext>
            </c:extLst>
          </c:dPt>
          <c:dLbls>
            <c:dLbl>
              <c:idx val="0"/>
              <c:layout>
                <c:manualLayout>
                  <c:x val="-5.5555555555555558E-3"/>
                  <c:y val="-0.13650242173336591"/>
                </c:manualLayout>
              </c:layout>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showPercent val="1"/>
              <c:extLst xmlns:c16r2="http://schemas.microsoft.com/office/drawing/2015/06/chart">
                <c:ext xmlns:c15="http://schemas.microsoft.com/office/drawing/2012/chart" uri="{CE6537A1-D6FC-4f65-9D91-7224C49458BB}">
                  <c15:layout>
                    <c:manualLayout>
                      <c:w val="6.508333333333334E-2"/>
                      <c:h val="7.0393700787401578E-2"/>
                    </c:manualLayout>
                  </c15:layout>
                </c:ext>
                <c:ext xmlns:c16="http://schemas.microsoft.com/office/drawing/2014/chart" uri="{C3380CC4-5D6E-409C-BE32-E72D297353CC}">
                  <c16:uniqueId val="{00000001-2ECA-4DDF-A035-023932C4F057}"/>
                </c:ext>
              </c:extLst>
            </c:dLbl>
            <c:dLbl>
              <c:idx val="1"/>
              <c:layout>
                <c:manualLayout>
                  <c:x val="5.833333333333332E-2"/>
                  <c:y val="-0.125"/>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ECA-4DDF-A035-023932C4F057}"/>
                </c:ext>
              </c:extLst>
            </c:dLbl>
            <c:dLbl>
              <c:idx val="2"/>
              <c:layout>
                <c:manualLayout>
                  <c:x val="0.1"/>
                  <c:y val="-5.7035203073842591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ECA-4DDF-A035-023932C4F057}"/>
                </c:ext>
              </c:extLst>
            </c:dLbl>
            <c:dLbl>
              <c:idx val="3"/>
              <c:layout>
                <c:manualLayout>
                  <c:x val="9.4444444444444511E-2"/>
                  <c:y val="3.7037037037037056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ECA-4DDF-A035-023932C4F057}"/>
                </c:ext>
              </c:extLst>
            </c:dLbl>
            <c:dLbl>
              <c:idx val="4"/>
              <c:layout>
                <c:manualLayout>
                  <c:x val="-4.1666666666666692E-2"/>
                  <c:y val="0.12619314338285034"/>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ECA-4DDF-A035-023932C4F057}"/>
                </c:ext>
              </c:extLst>
            </c:dLbl>
            <c:dLbl>
              <c:idx val="5"/>
              <c:layout>
                <c:manualLayout>
                  <c:x val="-9.7222222222222265E-2"/>
                  <c:y val="0.10648158670887789"/>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ECA-4DDF-A035-023932C4F057}"/>
                </c:ext>
              </c:extLst>
            </c:dLbl>
            <c:dLbl>
              <c:idx val="6"/>
              <c:layout>
                <c:manualLayout>
                  <c:x val="-0.1"/>
                  <c:y val="7.0637768217117189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ECA-4DDF-A035-023932C4F057}"/>
                </c:ext>
              </c:extLst>
            </c:dLbl>
            <c:dLbl>
              <c:idx val="7"/>
              <c:layout>
                <c:manualLayout>
                  <c:x val="-9.7222222222222238E-2"/>
                  <c:y val="-1.4795843818491878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2ECA-4DDF-A035-023932C4F057}"/>
                </c:ext>
              </c:extLst>
            </c:dLbl>
            <c:dLbl>
              <c:idx val="8"/>
              <c:layout>
                <c:manualLayout>
                  <c:x val="-8.6111111111111027E-2"/>
                  <c:y val="-9.7918391644343447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2ECA-4DDF-A035-023932C4F057}"/>
                </c:ext>
              </c:extLst>
            </c:dLbl>
            <c:dLbl>
              <c:idx val="9"/>
              <c:layout>
                <c:manualLayout>
                  <c:x val="-7.7777777777777807E-2"/>
                  <c:y val="-0.15463917525773213"/>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2ECA-4DDF-A035-023932C4F057}"/>
                </c:ext>
              </c:extLst>
            </c:dLbl>
            <c:dLbl>
              <c:idx val="10"/>
              <c:layout>
                <c:manualLayout>
                  <c:x val="1.3888888888888881E-2"/>
                  <c:y val="-0.18213058419244008"/>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ECA-4DDF-A035-023932C4F057}"/>
                </c:ext>
              </c:extLst>
            </c:dLbl>
            <c:dLbl>
              <c:idx val="1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2ECA-4DDF-A035-023932C4F057}"/>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2ECA-4DDF-A035-023932C4F057}"/>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ECA-4DDF-A035-023932C4F057}"/>
                </c:ext>
              </c:extLst>
            </c:dLbl>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Percent val="1"/>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Лист1!$A$33:$A$46</c:f>
              <c:strCache>
                <c:ptCount val="14"/>
                <c:pt idx="0">
                  <c:v>сельское хозяйство</c:v>
                </c:pt>
                <c:pt idx="1">
                  <c:v>обрабатывающие призводства</c:v>
                </c:pt>
                <c:pt idx="2">
                  <c:v>строительство</c:v>
                </c:pt>
                <c:pt idx="3">
                  <c:v>торговля</c:v>
                </c:pt>
                <c:pt idx="4">
                  <c:v>общепит</c:v>
                </c:pt>
                <c:pt idx="5">
                  <c:v>образование</c:v>
                </c:pt>
                <c:pt idx="6">
                  <c:v>деятельность с недвижимым имуществом</c:v>
                </c:pt>
                <c:pt idx="7">
                  <c:v>транспортировка</c:v>
                </c:pt>
                <c:pt idx="8">
                  <c:v>научная и техническая деятельность </c:v>
                </c:pt>
                <c:pt idx="9">
                  <c:v>государственное управление</c:v>
                </c:pt>
                <c:pt idx="10">
                  <c:v>культура</c:v>
                </c:pt>
                <c:pt idx="11">
                  <c:v>комунхоз</c:v>
                </c:pt>
                <c:pt idx="12">
                  <c:v>связь</c:v>
                </c:pt>
                <c:pt idx="13">
                  <c:v>прочие</c:v>
                </c:pt>
              </c:strCache>
            </c:strRef>
          </c:cat>
          <c:val>
            <c:numRef>
              <c:f>Лист1!$B$33:$B$46</c:f>
              <c:numCache>
                <c:formatCode>0.0</c:formatCode>
                <c:ptCount val="14"/>
                <c:pt idx="0">
                  <c:v>12.5</c:v>
                </c:pt>
                <c:pt idx="1">
                  <c:v>2.9761904761904758</c:v>
                </c:pt>
                <c:pt idx="2">
                  <c:v>9.5238095238095237</c:v>
                </c:pt>
                <c:pt idx="3">
                  <c:v>30.654761904761902</c:v>
                </c:pt>
                <c:pt idx="4">
                  <c:v>1.7857142857142845</c:v>
                </c:pt>
                <c:pt idx="5">
                  <c:v>8.9285714285714164</c:v>
                </c:pt>
                <c:pt idx="6">
                  <c:v>4.4642857142857109</c:v>
                </c:pt>
                <c:pt idx="7">
                  <c:v>3.5714285714285707</c:v>
                </c:pt>
                <c:pt idx="8">
                  <c:v>3.5714285714285707</c:v>
                </c:pt>
                <c:pt idx="9">
                  <c:v>6.8452380952380993</c:v>
                </c:pt>
                <c:pt idx="10">
                  <c:v>2.6785714285714302</c:v>
                </c:pt>
                <c:pt idx="11">
                  <c:v>0.89285714285714257</c:v>
                </c:pt>
                <c:pt idx="12">
                  <c:v>0.59523809523809534</c:v>
                </c:pt>
                <c:pt idx="13">
                  <c:v>11.011904761904761</c:v>
                </c:pt>
              </c:numCache>
            </c:numRef>
          </c:val>
          <c:extLst xmlns:c16r2="http://schemas.microsoft.com/office/drawing/2015/06/chart">
            <c:ext xmlns:c16="http://schemas.microsoft.com/office/drawing/2014/chart" uri="{C3380CC4-5D6E-409C-BE32-E72D297353CC}">
              <c16:uniqueId val="{0000001C-2ECA-4DDF-A035-023932C4F057}"/>
            </c:ext>
          </c:extLst>
        </c:ser>
        <c:dLbls>
          <c:showPercent val="1"/>
        </c:dLbls>
        <c:firstSliceAng val="0"/>
        <c:holeSize val="50"/>
      </c:doughnutChart>
      <c:spPr>
        <a:noFill/>
        <a:ln>
          <a:noFill/>
        </a:ln>
        <a:effectLst/>
      </c:spPr>
    </c:plotArea>
    <c:legend>
      <c:legendPos val="r"/>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ru-RU" sz="1200" b="1">
                <a:solidFill>
                  <a:sysClr val="windowText" lastClr="000000"/>
                </a:solidFill>
              </a:rPr>
              <a:t>Инвестиции в основной капитал , млн. рублей</a:t>
            </a: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Лист1!$A$69</c:f>
              <c:strCache>
                <c:ptCount val="1"/>
                <c:pt idx="0">
                  <c:v>Инвестиции всего</c:v>
                </c:pt>
              </c:strCache>
            </c:strRef>
          </c:tx>
          <c:spPr>
            <a:solidFill>
              <a:srgbClr val="7030A0"/>
            </a:solidFill>
            <a:ln>
              <a:noFill/>
            </a:ln>
            <a:effectLst/>
            <a:sp3d/>
          </c:spP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Лист1!$B$68:$F$68</c:f>
              <c:numCache>
                <c:formatCode>General</c:formatCode>
                <c:ptCount val="5"/>
                <c:pt idx="0">
                  <c:v>2018</c:v>
                </c:pt>
                <c:pt idx="1">
                  <c:v>2019</c:v>
                </c:pt>
                <c:pt idx="2">
                  <c:v>2020</c:v>
                </c:pt>
                <c:pt idx="3">
                  <c:v>2021</c:v>
                </c:pt>
                <c:pt idx="4">
                  <c:v>2022</c:v>
                </c:pt>
              </c:numCache>
            </c:numRef>
          </c:cat>
          <c:val>
            <c:numRef>
              <c:f>Лист1!$B$69:$F$69</c:f>
              <c:numCache>
                <c:formatCode>General</c:formatCode>
                <c:ptCount val="5"/>
                <c:pt idx="0">
                  <c:v>464.9</c:v>
                </c:pt>
                <c:pt idx="1">
                  <c:v>699.5</c:v>
                </c:pt>
                <c:pt idx="2">
                  <c:v>760.6</c:v>
                </c:pt>
                <c:pt idx="3">
                  <c:v>765.8</c:v>
                </c:pt>
                <c:pt idx="4">
                  <c:v>1153.9000000000001</c:v>
                </c:pt>
              </c:numCache>
            </c:numRef>
          </c:val>
          <c:extLst xmlns:c16r2="http://schemas.microsoft.com/office/drawing/2015/06/chart">
            <c:ext xmlns:c16="http://schemas.microsoft.com/office/drawing/2014/chart" uri="{C3380CC4-5D6E-409C-BE32-E72D297353CC}">
              <c16:uniqueId val="{00000000-C126-4ED9-9947-96B85EF8DA1D}"/>
            </c:ext>
          </c:extLst>
        </c:ser>
        <c:ser>
          <c:idx val="1"/>
          <c:order val="1"/>
          <c:tx>
            <c:strRef>
              <c:f>Лист1!$A$70</c:f>
              <c:strCache>
                <c:ptCount val="1"/>
                <c:pt idx="0">
                  <c:v>в т.ч. сельское хозяйство</c:v>
                </c:pt>
              </c:strCache>
            </c:strRef>
          </c:tx>
          <c:spPr>
            <a:solidFill>
              <a:srgbClr val="FFFF00"/>
            </a:solidFill>
            <a:ln>
              <a:noFill/>
            </a:ln>
            <a:effectLst/>
            <a:sp3d/>
          </c:spPr>
          <c:dLbls>
            <c:dLbl>
              <c:idx val="0"/>
              <c:layout>
                <c:manualLayout>
                  <c:x val="3.333333333333334E-2"/>
                  <c:y val="-1.38888888888889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126-4ED9-9947-96B85EF8DA1D}"/>
                </c:ext>
              </c:extLst>
            </c:dLbl>
            <c:dLbl>
              <c:idx val="1"/>
              <c:layout>
                <c:manualLayout>
                  <c:x val="3.333333333333334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126-4ED9-9947-96B85EF8DA1D}"/>
                </c:ext>
              </c:extLst>
            </c:dLbl>
            <c:dLbl>
              <c:idx val="2"/>
              <c:layout>
                <c:manualLayout>
                  <c:x val="3.333333333333334E-2"/>
                  <c:y val="-1.851851851851853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126-4ED9-9947-96B85EF8DA1D}"/>
                </c:ext>
              </c:extLst>
            </c:dLbl>
            <c:dLbl>
              <c:idx val="3"/>
              <c:layout>
                <c:manualLayout>
                  <c:x val="3.3333333333333229E-2"/>
                  <c:y val="-1.38888888888889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126-4ED9-9947-96B85EF8DA1D}"/>
                </c:ext>
              </c:extLst>
            </c:dLbl>
            <c:dLbl>
              <c:idx val="4"/>
              <c:layout>
                <c:manualLayout>
                  <c:x val="4.7222222222222263E-2"/>
                  <c:y val="-9.25925925925931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126-4ED9-9947-96B85EF8DA1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Лист1!$B$68:$F$68</c:f>
              <c:numCache>
                <c:formatCode>General</c:formatCode>
                <c:ptCount val="5"/>
                <c:pt idx="0">
                  <c:v>2018</c:v>
                </c:pt>
                <c:pt idx="1">
                  <c:v>2019</c:v>
                </c:pt>
                <c:pt idx="2">
                  <c:v>2020</c:v>
                </c:pt>
                <c:pt idx="3">
                  <c:v>2021</c:v>
                </c:pt>
                <c:pt idx="4">
                  <c:v>2022</c:v>
                </c:pt>
              </c:numCache>
            </c:numRef>
          </c:cat>
          <c:val>
            <c:numRef>
              <c:f>Лист1!$B$70:$F$70</c:f>
              <c:numCache>
                <c:formatCode>General</c:formatCode>
                <c:ptCount val="5"/>
                <c:pt idx="0">
                  <c:v>414.2</c:v>
                </c:pt>
                <c:pt idx="1">
                  <c:v>436</c:v>
                </c:pt>
                <c:pt idx="2">
                  <c:v>408.4</c:v>
                </c:pt>
                <c:pt idx="3">
                  <c:v>651.79999999999995</c:v>
                </c:pt>
                <c:pt idx="4">
                  <c:v>756.6</c:v>
                </c:pt>
              </c:numCache>
            </c:numRef>
          </c:val>
          <c:extLst xmlns:c16r2="http://schemas.microsoft.com/office/drawing/2015/06/chart">
            <c:ext xmlns:c16="http://schemas.microsoft.com/office/drawing/2014/chart" uri="{C3380CC4-5D6E-409C-BE32-E72D297353CC}">
              <c16:uniqueId val="{00000006-C126-4ED9-9947-96B85EF8DA1D}"/>
            </c:ext>
          </c:extLst>
        </c:ser>
        <c:shape val="box"/>
        <c:axId val="61807232"/>
        <c:axId val="61813120"/>
        <c:axId val="0"/>
      </c:bar3DChart>
      <c:catAx>
        <c:axId val="61807232"/>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1813120"/>
        <c:crosses val="autoZero"/>
        <c:auto val="1"/>
        <c:lblAlgn val="ctr"/>
        <c:lblOffset val="100"/>
      </c:catAx>
      <c:valAx>
        <c:axId val="6181312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180723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600" b="1" i="0" u="none" strike="noStrike" kern="1200" spc="0" normalizeH="0" baseline="0">
                <a:solidFill>
                  <a:sysClr val="windowText" lastClr="000000"/>
                </a:solidFill>
                <a:latin typeface="+mj-lt"/>
                <a:ea typeface="+mj-ea"/>
                <a:cs typeface="+mj-cs"/>
              </a:defRPr>
            </a:pPr>
            <a:r>
              <a:rPr lang="ru-RU" sz="1400">
                <a:solidFill>
                  <a:sysClr val="windowText" lastClr="000000"/>
                </a:solidFill>
              </a:rPr>
              <a:t>Распределение индивидуальных  предпринимателей по видам деятельности на начало 2023 года, в процентах </a:t>
            </a:r>
          </a:p>
        </c:rich>
      </c:tx>
      <c:layout>
        <c:manualLayout>
          <c:xMode val="edge"/>
          <c:yMode val="edge"/>
          <c:x val="0.13689566929133859"/>
          <c:y val="9.2592592592592744E-3"/>
        </c:manualLayout>
      </c:layout>
      <c:spPr>
        <a:noFill/>
        <a:ln>
          <a:noFill/>
        </a:ln>
        <a:effectLst/>
      </c:spPr>
    </c:title>
    <c:plotArea>
      <c:layout/>
      <c:pieChart>
        <c:varyColors val="1"/>
        <c:ser>
          <c:idx val="0"/>
          <c:order val="0"/>
          <c:dPt>
            <c:idx val="0"/>
            <c:spPr>
              <a:gradFill>
                <a:gsLst>
                  <a:gs pos="100000">
                    <a:schemeClr val="accent1">
                      <a:lumMod val="60000"/>
                      <a:lumOff val="40000"/>
                    </a:schemeClr>
                  </a:gs>
                  <a:gs pos="0">
                    <a:schemeClr val="accent1"/>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BB37-4A97-8EE8-C20BF0BC1AD4}"/>
              </c:ext>
            </c:extLst>
          </c:dPt>
          <c:dPt>
            <c:idx val="1"/>
            <c:explosion val="18"/>
            <c:spPr>
              <a:gradFill>
                <a:gsLst>
                  <a:gs pos="100000">
                    <a:schemeClr val="accent2">
                      <a:lumMod val="60000"/>
                      <a:lumOff val="40000"/>
                    </a:schemeClr>
                  </a:gs>
                  <a:gs pos="0">
                    <a:schemeClr val="accent2"/>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BB37-4A97-8EE8-C20BF0BC1AD4}"/>
              </c:ext>
            </c:extLst>
          </c:dPt>
          <c:dPt>
            <c:idx val="2"/>
            <c:spPr>
              <a:gradFill>
                <a:gsLst>
                  <a:gs pos="100000">
                    <a:schemeClr val="accent3">
                      <a:lumMod val="60000"/>
                      <a:lumOff val="40000"/>
                    </a:schemeClr>
                  </a:gs>
                  <a:gs pos="0">
                    <a:schemeClr val="accent3"/>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BB37-4A97-8EE8-C20BF0BC1AD4}"/>
              </c:ext>
            </c:extLst>
          </c:dPt>
          <c:dPt>
            <c:idx val="3"/>
            <c:explosion val="1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7-BB37-4A97-8EE8-C20BF0BC1AD4}"/>
              </c:ext>
            </c:extLst>
          </c:dPt>
          <c:dPt>
            <c:idx val="4"/>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9-BB37-4A97-8EE8-C20BF0BC1AD4}"/>
              </c:ext>
            </c:extLst>
          </c:dPt>
          <c:dPt>
            <c:idx val="5"/>
            <c:explosion val="24"/>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B-BB37-4A97-8EE8-C20BF0BC1AD4}"/>
              </c:ext>
            </c:extLst>
          </c:dPt>
          <c:dPt>
            <c:idx val="6"/>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D-BB37-4A97-8EE8-C20BF0BC1AD4}"/>
              </c:ext>
            </c:extLst>
          </c:dPt>
          <c:dLbls>
            <c:dLbl>
              <c:idx val="0"/>
              <c:layout>
                <c:manualLayout>
                  <c:x val="-1.9891185476815419E-2"/>
                  <c:y val="1.92774861475648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B37-4A97-8EE8-C20BF0BC1AD4}"/>
                </c:ext>
              </c:extLst>
            </c:dLbl>
            <c:dLbl>
              <c:idx val="2"/>
              <c:layout>
                <c:manualLayout>
                  <c:x val="3.5799431321084881E-3"/>
                  <c:y val="1.13196267133275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B37-4A97-8EE8-C20BF0BC1AD4}"/>
                </c:ext>
              </c:extLst>
            </c:dLbl>
            <c:dLbl>
              <c:idx val="3"/>
              <c:layout>
                <c:manualLayout>
                  <c:x val="-5.0000000000000086E-2"/>
                  <c:y val="-7.859652960046666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B37-4A97-8EE8-C20BF0BC1AD4}"/>
                </c:ext>
              </c:extLst>
            </c:dLbl>
            <c:dLbl>
              <c:idx val="4"/>
              <c:layout>
                <c:manualLayout>
                  <c:x val="-2.2682852143482066E-2"/>
                  <c:y val="1.266513560804900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B37-4A97-8EE8-C20BF0BC1AD4}"/>
                </c:ext>
              </c:extLst>
            </c:dLbl>
            <c:dLbl>
              <c:idx val="6"/>
              <c:layout>
                <c:manualLayout>
                  <c:x val="2.8916994750656171E-2"/>
                  <c:y val="-1.775955088947216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BB37-4A97-8EE8-C20BF0BC1AD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Val val="1"/>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Лист1!$A$5:$A$11</c:f>
              <c:strCache>
                <c:ptCount val="7"/>
                <c:pt idx="0">
                  <c:v>сельское хозяйство</c:v>
                </c:pt>
                <c:pt idx="1">
                  <c:v>обрабатывающие призводства</c:v>
                </c:pt>
                <c:pt idx="2">
                  <c:v>строительство</c:v>
                </c:pt>
                <c:pt idx="3">
                  <c:v>торговля</c:v>
                </c:pt>
                <c:pt idx="4">
                  <c:v>транспортировка</c:v>
                </c:pt>
                <c:pt idx="5">
                  <c:v>общепит</c:v>
                </c:pt>
                <c:pt idx="6">
                  <c:v>прочие</c:v>
                </c:pt>
              </c:strCache>
            </c:strRef>
          </c:cat>
          <c:val>
            <c:numRef>
              <c:f>Лист1!$B$5:$B$11</c:f>
              <c:numCache>
                <c:formatCode>0</c:formatCode>
                <c:ptCount val="7"/>
                <c:pt idx="0">
                  <c:v>14.634146341463413</c:v>
                </c:pt>
                <c:pt idx="1">
                  <c:v>3.4146341463414642</c:v>
                </c:pt>
                <c:pt idx="2">
                  <c:v>14.146341463414618</c:v>
                </c:pt>
                <c:pt idx="3">
                  <c:v>46.341463414634092</c:v>
                </c:pt>
                <c:pt idx="4">
                  <c:v>5.3658536585365804</c:v>
                </c:pt>
                <c:pt idx="5">
                  <c:v>2.9268292682926842</c:v>
                </c:pt>
                <c:pt idx="6">
                  <c:v>13.170731707317071</c:v>
                </c:pt>
              </c:numCache>
            </c:numRef>
          </c:val>
          <c:extLst xmlns:c16r2="http://schemas.microsoft.com/office/drawing/2015/06/chart">
            <c:ext xmlns:c16="http://schemas.microsoft.com/office/drawing/2014/chart" uri="{C3380CC4-5D6E-409C-BE32-E72D297353CC}">
              <c16:uniqueId val="{0000000E-BB37-4A97-8EE8-C20BF0BC1AD4}"/>
            </c:ext>
          </c:extLst>
        </c:ser>
        <c:firstSliceAng val="0"/>
      </c:pieChart>
      <c:spPr>
        <a:noFill/>
        <a:ln>
          <a:noFill/>
        </a:ln>
        <a:effectLst/>
      </c:spPr>
    </c:plotArea>
    <c:legend>
      <c:legendPos val="r"/>
      <c:spPr>
        <a:solidFill>
          <a:schemeClr val="lt1">
            <a:alpha val="50000"/>
          </a:schemeClr>
        </a:solidFill>
        <a:ln>
          <a:noFill/>
        </a:ln>
        <a:effectLst/>
      </c:spPr>
      <c:txPr>
        <a:bodyPr rot="0" spcFirstLastPara="1" vertOverflow="ellipsis" vert="horz" wrap="square" anchor="ctr" anchorCtr="1"/>
        <a:lstStyle/>
        <a:p>
          <a:pPr>
            <a:defRPr sz="950" b="0" i="0" u="none" strike="noStrike" kern="1200" baseline="0">
              <a:solidFill>
                <a:sysClr val="windowText" lastClr="000000"/>
              </a:solidFill>
              <a:latin typeface="+mn-lt"/>
              <a:ea typeface="+mn-ea"/>
              <a:cs typeface="+mn-cs"/>
            </a:defRPr>
          </a:pPr>
          <a:endParaRPr lang="ru-RU"/>
        </a:p>
      </c:txPr>
    </c:legend>
    <c:plotVisOnly val="1"/>
    <c:dispBlanksAs val="zero"/>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C5D05-8D2D-4C7E-82F9-4C943ABF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94</Pages>
  <Words>32388</Words>
  <Characters>184616</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MARINA</cp:lastModifiedBy>
  <cp:revision>146</cp:revision>
  <cp:lastPrinted>2024-05-27T12:13:00Z</cp:lastPrinted>
  <dcterms:created xsi:type="dcterms:W3CDTF">2024-05-07T03:23:00Z</dcterms:created>
  <dcterms:modified xsi:type="dcterms:W3CDTF">2024-06-24T10:22:00Z</dcterms:modified>
</cp:coreProperties>
</file>