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8D6" w:rsidRPr="009638A2" w:rsidRDefault="009638A2" w:rsidP="009638A2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9638A2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9638A2" w:rsidRPr="009638A2" w:rsidRDefault="009638A2" w:rsidP="009638A2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9638A2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638A2" w:rsidRPr="009638A2" w:rsidRDefault="009638A2" w:rsidP="009638A2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9638A2">
        <w:rPr>
          <w:rFonts w:ascii="Times New Roman" w:hAnsi="Times New Roman" w:cs="Times New Roman"/>
          <w:sz w:val="28"/>
          <w:szCs w:val="28"/>
        </w:rPr>
        <w:t xml:space="preserve">Павлоградского муниципального </w:t>
      </w:r>
    </w:p>
    <w:p w:rsidR="009638A2" w:rsidRPr="009638A2" w:rsidRDefault="009638A2" w:rsidP="009638A2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9638A2">
        <w:rPr>
          <w:rFonts w:ascii="Times New Roman" w:hAnsi="Times New Roman" w:cs="Times New Roman"/>
          <w:sz w:val="28"/>
          <w:szCs w:val="28"/>
        </w:rPr>
        <w:t>района Омской области</w:t>
      </w:r>
    </w:p>
    <w:p w:rsidR="009638A2" w:rsidRDefault="009638A2" w:rsidP="009638A2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u w:val="single"/>
        </w:rPr>
      </w:pPr>
      <w:r w:rsidRPr="009638A2">
        <w:rPr>
          <w:rFonts w:ascii="Times New Roman" w:hAnsi="Times New Roman" w:cs="Times New Roman"/>
          <w:sz w:val="28"/>
          <w:szCs w:val="28"/>
          <w:u w:val="single"/>
        </w:rPr>
        <w:t>от 10.12.2024 № 470-п</w:t>
      </w:r>
    </w:p>
    <w:p w:rsidR="009638A2" w:rsidRDefault="009638A2" w:rsidP="009638A2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9638A2" w:rsidRPr="009638A2" w:rsidRDefault="009638A2" w:rsidP="009638A2">
      <w:pPr>
        <w:widowControl w:val="0"/>
        <w:autoSpaceDE w:val="0"/>
        <w:autoSpaceDN w:val="0"/>
        <w:spacing w:after="0" w:line="240" w:lineRule="auto"/>
        <w:ind w:left="4956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638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Приложение № </w:t>
      </w:r>
      <w:r w:rsidRPr="009638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</w:p>
    <w:p w:rsidR="009638A2" w:rsidRPr="009638A2" w:rsidRDefault="009638A2" w:rsidP="009638A2">
      <w:pPr>
        <w:widowControl w:val="0"/>
        <w:autoSpaceDE w:val="0"/>
        <w:autoSpaceDN w:val="0"/>
        <w:spacing w:after="0" w:line="240" w:lineRule="auto"/>
        <w:ind w:left="4956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638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Положению об оплате труда руководителей,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638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заместител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ей руководителей муниципальных</w:t>
      </w:r>
    </w:p>
    <w:p w:rsidR="009638A2" w:rsidRPr="009638A2" w:rsidRDefault="009638A2" w:rsidP="009638A2">
      <w:pPr>
        <w:widowControl w:val="0"/>
        <w:autoSpaceDE w:val="0"/>
        <w:autoSpaceDN w:val="0"/>
        <w:spacing w:after="0" w:line="240" w:lineRule="auto"/>
        <w:ind w:left="4956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638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образовательных учреждений </w:t>
      </w:r>
    </w:p>
    <w:p w:rsidR="009638A2" w:rsidRDefault="009638A2" w:rsidP="009638A2">
      <w:pPr>
        <w:widowControl w:val="0"/>
        <w:autoSpaceDE w:val="0"/>
        <w:autoSpaceDN w:val="0"/>
        <w:spacing w:after="0" w:line="240" w:lineRule="auto"/>
        <w:ind w:left="4956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638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Павлоградского муниципального </w:t>
      </w:r>
    </w:p>
    <w:p w:rsidR="009638A2" w:rsidRPr="009638A2" w:rsidRDefault="009638A2" w:rsidP="009638A2">
      <w:pPr>
        <w:widowControl w:val="0"/>
        <w:autoSpaceDE w:val="0"/>
        <w:autoSpaceDN w:val="0"/>
        <w:spacing w:after="0" w:line="240" w:lineRule="auto"/>
        <w:ind w:left="4956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638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района Омской области</w:t>
      </w:r>
    </w:p>
    <w:p w:rsidR="009638A2" w:rsidRPr="009638A2" w:rsidRDefault="009638A2" w:rsidP="009638A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0"/>
          <w:lang w:eastAsia="ru-RU"/>
        </w:rPr>
      </w:pPr>
    </w:p>
    <w:p w:rsidR="009638A2" w:rsidRPr="009638A2" w:rsidRDefault="009638A2" w:rsidP="009638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0"/>
          <w:lang w:eastAsia="ru-RU"/>
        </w:rPr>
      </w:pPr>
    </w:p>
    <w:p w:rsidR="009638A2" w:rsidRDefault="009638A2" w:rsidP="009638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P573"/>
      <w:bookmarkEnd w:id="0"/>
      <w:r w:rsidRPr="009638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Целевые показатели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638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эффективности деятельности муниципальных учреждений,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638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функции и полномочия учредителя в отношении </w:t>
      </w:r>
    </w:p>
    <w:p w:rsidR="009638A2" w:rsidRDefault="009638A2" w:rsidP="009638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638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которых осуществляет Комитет образования Администрации </w:t>
      </w:r>
    </w:p>
    <w:p w:rsidR="009638A2" w:rsidRDefault="009638A2" w:rsidP="009638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638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Павлоградского муниципального района Омской области </w:t>
      </w:r>
    </w:p>
    <w:p w:rsidR="009638A2" w:rsidRPr="009638A2" w:rsidRDefault="009638A2" w:rsidP="009638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638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(далее соответственно - учреждения, показатели)</w:t>
      </w:r>
    </w:p>
    <w:p w:rsidR="009638A2" w:rsidRPr="009638A2" w:rsidRDefault="009638A2" w:rsidP="009638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4320"/>
        <w:gridCol w:w="4440"/>
      </w:tblGrid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№</w:t>
            </w:r>
            <w:bookmarkStart w:id="1" w:name="_GoBack"/>
            <w:bookmarkEnd w:id="1"/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 xml:space="preserve"> п/п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Соотношение значения показателя с количеством баллов</w:t>
            </w:r>
          </w:p>
        </w:tc>
      </w:tr>
      <w:tr w:rsidR="009638A2" w:rsidRPr="009638A2" w:rsidTr="000F13C3">
        <w:tc>
          <w:tcPr>
            <w:tcW w:w="9300" w:type="dxa"/>
            <w:gridSpan w:val="3"/>
          </w:tcPr>
          <w:p w:rsidR="009638A2" w:rsidRPr="009638A2" w:rsidRDefault="009638A2" w:rsidP="00963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0"/>
                <w:lang w:eastAsia="ru-RU"/>
              </w:rPr>
              <w:t>Учреждения дополнительного образования</w:t>
            </w:r>
          </w:p>
        </w:tc>
      </w:tr>
      <w:tr w:rsidR="009638A2" w:rsidRPr="009638A2" w:rsidTr="000F13C3">
        <w:tc>
          <w:tcPr>
            <w:tcW w:w="9300" w:type="dxa"/>
            <w:gridSpan w:val="3"/>
          </w:tcPr>
          <w:p w:rsidR="009638A2" w:rsidRPr="009638A2" w:rsidRDefault="009638A2" w:rsidP="00963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За счет средств субсидии из областного бюджета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Сохранность контингента первого года обучения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90% - 94% - 2,5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95% - 100% - 5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Наличие статуса  инновационной площадки, </w:t>
            </w:r>
            <w:proofErr w:type="spellStart"/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стажировочной</w:t>
            </w:r>
            <w:proofErr w:type="spellEnd"/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площадки, ресурсного центра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Муниципальная – 5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Региональная – 10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и проведение учреждением массовых мероприятий муниципального значения с участием обучающихся, педагогических работников, родительской общественности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 каждое мероприятие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 50 участников – 1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51 – 100 участников – 2,5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101 – 200 участников – 5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 – 300 участников – 10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Более 301 – 13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Число обучающихся  учреждения, прошедших отборочный тур для участия в мероприятиях регионального, всероссийского уровня  в очном и заочном формате.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Личное или командное  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Участие – 1 б;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Региональный уровень: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место – 2,5 б;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место – 5 б;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место – 10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Всероссийский уровень: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место – 5 б;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место – 10 б;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место – 15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Доля педагогических работников учреждения, аттестованных на первую  и высшую </w:t>
            </w: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квалификационную категорию, от общей численности педагогических работников учреждения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65% - 80</w:t>
            </w:r>
            <w:proofErr w:type="gramStart"/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%  -</w:t>
            </w:r>
            <w:proofErr w:type="gramEnd"/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5 б;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81%  - 100% - 10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За работу не входящую в круг должностных обязанностей (разъездной характер работы, </w:t>
            </w:r>
            <w:proofErr w:type="spellStart"/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тьюторская</w:t>
            </w:r>
            <w:proofErr w:type="spellEnd"/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деятельность, наставническая деятельность, координация  центра  тестирования  ГТО, координация ГИС «Навигатор» )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 2 б за каждую позицию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7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Доля выполнения плана по устранению недостатков, выявленных в ходе проведения независимой оценки качества условий оказания услуг учреждением, в рамках компетенции руководителя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100% устранения недостатков – 10 б;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75% устранения недостатков – 7,5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8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Доля педагогических работников, имеющих высшее педагогическое образование от общей численности педагогических работников учреждения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50% - 75% - 2,5 б;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76% - 90% - 5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91%-100% - 10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9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Доля педагогических работников в возрасте до 35 лет от общей численности педагогических работников учреждения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25% - 10 б;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24% - 7,5 б;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23% - 5 б;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22% - 2,5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10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Доля доходов от иной приносящей доход деятельности в общем объеме финансовых средств учреждения средств учреждения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1% - 2% - 5 б;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2% - 5% - 10 б;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5% - 10% - 25 б;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10% - 20% - 40 б;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Более 20% - 50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11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 педагогических работников, являющихся   участниками и призерами профессиональных и творческих конкурсов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Всероссийский уровень: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м – 50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м – 45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м – 40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участие – 35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Региональный уровень: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м – 35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м – 30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м – 25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участие – 20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уровень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м – 20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м – 15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м – 10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участие – 5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12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Личное участие руководителя в конкурсах профессионального мастерства (значимых творческих конкурсах)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Всероссийский уровень: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м – 60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м – 55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м – 50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участие – 45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Региональный уровень: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м – 45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м – 40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м – 35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участие – 30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уровень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м – 30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2 м – 25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м – 20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участие – 15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Отсутствие фактов травматизма детей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Отсутствие - 5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14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Подготовка учреждения к новому учебному году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 3 балла за каждую позицию: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- косметический ремонт (покраска, побелка);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привлечение спонсорских средств на ремонтные работы и косметический ремонт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15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Доля педагогических работников, прошедших повышение квалификации в соответствии с законодательством  (1 раз в 3 года)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100% - 5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16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Соответствие сайта ОО требованиям законодательства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Частично – 5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Соответствует 10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17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 публикаций в СМИ ( журнал «Образование», «Педагогический дар», других методических изданиях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 - 30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18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Создание условий для детей с ОВЗ (подготовленные педагогические кадры, наличие нормативно-локальных документов, программ)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Соответствие – 20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19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Участие/ получение в </w:t>
            </w:r>
            <w:proofErr w:type="spellStart"/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грантовой</w:t>
            </w:r>
            <w:proofErr w:type="spellEnd"/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или проектной деятельности в соответствии с Нацпроектами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20/40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20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Участие/ получение в </w:t>
            </w:r>
            <w:proofErr w:type="spellStart"/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грантовой</w:t>
            </w:r>
            <w:proofErr w:type="spellEnd"/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деятельности президентского фонда культурных инициатив и фонда президентских грантов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20/40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21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Своевременное размещение информации на сайте образовательной организации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22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Выполнение плановых показателей по количеству публикаций в </w:t>
            </w:r>
            <w:proofErr w:type="spellStart"/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Госпабликах</w:t>
            </w:r>
            <w:proofErr w:type="spellEnd"/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23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За своевременное и качественное предоставление   запрашиваемой информации, отчетов, мониторингов, качественное и своевременное выполнение других поручений работодателя   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 5 баллов   (по оценке специалистов)</w:t>
            </w:r>
          </w:p>
        </w:tc>
      </w:tr>
      <w:tr w:rsidR="009638A2" w:rsidRPr="009638A2" w:rsidTr="000F13C3">
        <w:tc>
          <w:tcPr>
            <w:tcW w:w="9300" w:type="dxa"/>
            <w:gridSpan w:val="3"/>
          </w:tcPr>
          <w:p w:rsidR="009638A2" w:rsidRPr="009638A2" w:rsidRDefault="009638A2" w:rsidP="00963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0"/>
                <w:lang w:eastAsia="ru-RU"/>
              </w:rPr>
              <w:t>Общеобразовательные учреждения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Доля обучающихся с инвалидностью, тяжелыми множественными нарушениями развития, сложной структурой дефекта, имеющие заключение ПМПК, от общего количества обучающихся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 20% - 2,5 б;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21% - 40% - 4 б;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41%-60% - 6,5б;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60%-100% - 9б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Наличие в учреждении дошкольных групп, классов с углубленной профессиональной подготовкой, классов для детей со сложной структурой дефекта, </w:t>
            </w:r>
            <w:proofErr w:type="spellStart"/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лекотек</w:t>
            </w:r>
            <w:proofErr w:type="spellEnd"/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 консультационных пунктов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1,5 б за каждую единицу, но не более 13,5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Доля педагогических работников учреждения, аттестованных на первую  и высшую квалификационную категорию, от общей </w:t>
            </w: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численности педагогических работников учреждения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65% - 80</w:t>
            </w:r>
            <w:proofErr w:type="gramStart"/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%  -</w:t>
            </w:r>
            <w:proofErr w:type="gramEnd"/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5 б;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81</w:t>
            </w:r>
            <w:proofErr w:type="gramStart"/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%  -</w:t>
            </w:r>
            <w:proofErr w:type="gramEnd"/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100% - 10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Наличие </w:t>
            </w:r>
            <w:proofErr w:type="gramStart"/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статуса  инновационной</w:t>
            </w:r>
            <w:proofErr w:type="gramEnd"/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площадки, </w:t>
            </w:r>
            <w:proofErr w:type="spellStart"/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стажировочной</w:t>
            </w:r>
            <w:proofErr w:type="spellEnd"/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площадки</w:t>
            </w:r>
          </w:p>
          <w:p w:rsidR="009638A2" w:rsidRPr="009638A2" w:rsidRDefault="009638A2" w:rsidP="00963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региональной инновационной площадки, , 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Муниципальная – 5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Региональная – 10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Доля обучающихся, охваченных услугами дополнительного образования от общего количества обучающихся, в том числе детей с ОВЗ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100% - 10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Организация и проведение на базе учреждения выездного совещания, либо представление  опыта работы (по направлениям: обучение, воспитательная работа, организация внеурочной деятельности, профилактическая работа)  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Высокая оценка – 40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Средняя оценка -  20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  обучающихся - призеров  в значимых мероприятиях муниципального, регионального всероссийского уровня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Всероссийский уровень: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м – 50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м – 45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м – 40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Региональный уровень: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м – 35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м – 30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м – 25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уровень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м – 20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м – 15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м – 10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За работу не входящую в круг должностных обязанностей (разъездной характер работы, </w:t>
            </w:r>
            <w:proofErr w:type="spellStart"/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тьюторская</w:t>
            </w:r>
            <w:proofErr w:type="spellEnd"/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деятельность, наставническая деятельность, организация ПМПК, ОГЭ, ЕГЭ, ВСОШ, руководство ассоциацией руководящих и педагогических работников)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 2 б за каждую позицию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Доля выполнения плана по устранению недостатков, выявленных в ходе проведения независимой оценки качества условий оказания услуг учреждением, в рамках компетенции руководителя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100% устранения недостатков – 10б;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75% устранения недостатков – 7,5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Доля педагогических работников, имеющих высшее педагогическое образование от общей численности педагогических работников учреждения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50% - 75% - 2,5 б;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76% - 90% - 5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91%-100% - 10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Доля педагогических работников в возрасте до 35 лет от общей численности педагогических работников учреждения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25% - 10 б;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24% - 7,5 б;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23% - 5 б;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22% - 2,5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Доля доходов от иной приносящей доход деятельности в общем объеме финансовых средств учреждения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1% - 2% - 5 б;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proofErr w:type="gramStart"/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%  -</w:t>
            </w:r>
            <w:proofErr w:type="gramEnd"/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5% - 10 б;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5% - 10% - 25 б;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10% - 20% - 40 б;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Более 20% - 50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 педагогических работников, являющихся участниками и   призерами профессиональных и творческих конкурсов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Всероссийский уровень: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м – 50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м – 45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3 м – 40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участие – 35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Региональный уровень: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м – 35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м – 30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м – 25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участие – 20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уровень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м – 20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м – 15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м – 10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участие – 5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Личное участие руководителя в конкурсах профессионального мастерства (значимых творческих конкурсах)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Всероссийский уровень: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м – 60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м – 55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м – 50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участие – 45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Региональный уровень: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м – 45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м – 40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м – 35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участие – 30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уровень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м – 30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м – 25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м – 20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участие – 15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Отсутствие фактов травматизма детей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Отсутствие - 5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Подготовка учреждения к новому учебному году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 3 балла за каждую позицию: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- косметический ремонт (покраска, побелка);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привлечение спонсорских средств на ремонтные работы и косметический ремонт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Доля педагогических работников, прошедших повышение квалификации в соответствии с требованиями законодательства (1 раз в 3 года)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100% - 5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Соответствие сайта ОО требованиям законодательства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Частично – 5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Соответствует 10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 публикаций в СМИ (журнал «Образование», «Педагогический дар», других методических изданиях)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 - 30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Создание условий для детей с ОВЗ (подготовленные педагогические кадры, наличие нормативно-локальных документов, программ)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Соответствие – 20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Участие/получение в </w:t>
            </w:r>
            <w:proofErr w:type="spellStart"/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грантовой</w:t>
            </w:r>
            <w:proofErr w:type="spellEnd"/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или проектной деятельности в соответствии с Нацпроектами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20/40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Участие/ получение в </w:t>
            </w:r>
            <w:proofErr w:type="spellStart"/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грантовой</w:t>
            </w:r>
            <w:proofErr w:type="spellEnd"/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деятельности президентского фонда культурных инициатив и фонда президентских грантов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20/40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Своевременное размещение информации на сайте образовательной организации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Доля выпускников, получивших аттестаты  по уровням образования в основные сроки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100% - 20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Наличие выпускников, получивших высокие баллы на ЕГЭ 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 81 балла и выше – 20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 выпускников, получивших аттестаты с отличием по уровням образования в соответствии с требованиями законодательства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Золотые медалисты – 20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Серебряные медалисты – 15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Аттестаты с отличием на уровне основного образования – 15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 участников профильной смены образовательного центра «Сириус»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Обучающиеся: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Регион- 10 б;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Федерация – 20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Педагоги: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Регион- 10 б;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Федерация – 20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летнего оздоровления:</w:t>
            </w:r>
          </w:p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выполнение планового показателя охвата обучающихся летним оздоровлением;</w:t>
            </w:r>
          </w:p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соблюдение установленных сроков открытия лагерей дневного пребывания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 10 б за каждую позицию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Использование платформы ФГИС «Моя школа», ИКОП «</w:t>
            </w:r>
            <w:proofErr w:type="spellStart"/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Сферум</w:t>
            </w:r>
            <w:proofErr w:type="spellEnd"/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 в образовательном процессе:</w:t>
            </w:r>
          </w:p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педагогическими работниками, родителями, обучающимися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 каждую платформу: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Педагогические работники: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50% - 2 б;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51% - 70% - 3 б;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71% -90% - 5 б;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91% - 100% - 10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Родители: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50% - 2 б;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51% - 70% - 3 б;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71% -90% - 5 б;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91% - 100% - 10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Обучающиеся: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50% - 2 б;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51% - 70% - 3 б;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71% -90% - 5 б;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91% - 100% - 10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Выполнение плановых показателей по количеству публикаций в </w:t>
            </w:r>
            <w:proofErr w:type="spellStart"/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Госпабликах</w:t>
            </w:r>
            <w:proofErr w:type="spellEnd"/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Выполнение плановых показателей при реализации основных и дополнительных программ Центрами «Точка роста»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Отсутствие замечаний при организации горячего питания в ОУ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Отсутствие - 10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Доля обучающихся, зарегистрированных в РДДМ от общего количества обучающихся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50% - 5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75% - 7,5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100% - 10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деятельности  детских школьных и общественных объединений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 3 б за каждый отряд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профилактической работы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Отсутствие обучающихся, состоящих на различных видах профилактического учета - 10 б;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-снижение численности обучающихся, состоящих на различных видах профилактического учета – 5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36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работы в рамках реализации Федерального проекта «Патриотическое воспитание граждан Российской Федерации»:</w:t>
            </w:r>
          </w:p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организация деятельности ученического самоуправления;</w:t>
            </w:r>
          </w:p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организация участия в проекте «Школа активного роста»;</w:t>
            </w:r>
          </w:p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реализация курса «Орлята России» (ВУД)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по 5 б за каждую позицию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и проведение учреждением массовых мероприятий муниципального значения с участием обучающихся, педагогических работников, родительской общественности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 каждое мероприятие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 50 участников – 1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51 – 100 участников – 2,5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101 – 200 участников – 5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 – 300 участников – 10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Более 301 – 13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За своевременное и качественное предоставление   запрашиваемой информации, отчетов, мониторингов, качественное и своевременное выполнение других поручений работодателя   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 5 баллов   (по оценке специалистов)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 трудоустройство в ОО бывших учеников, получивших педагогическое образование и вернувшихся в школу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По 20 б за каждого  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За заключение договоров о целевом обучении с выпускниками ОО и со студентами профессиональных педагогических учреждений 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 20 б за каждого</w:t>
            </w:r>
          </w:p>
        </w:tc>
      </w:tr>
      <w:tr w:rsidR="009638A2" w:rsidRPr="009638A2" w:rsidTr="000F13C3">
        <w:tc>
          <w:tcPr>
            <w:tcW w:w="9300" w:type="dxa"/>
            <w:gridSpan w:val="3"/>
          </w:tcPr>
          <w:p w:rsidR="009638A2" w:rsidRPr="009638A2" w:rsidRDefault="009638A2" w:rsidP="009638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0"/>
                <w:lang w:eastAsia="ru-RU"/>
              </w:rPr>
              <w:t>Дошкольные образовательные учреждения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1. 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Доля обучающихся с инвалидностью, тяжелыми множественными нарушениями развития, сложной структурой дефекта, имеющие заключение ПМПК, от общего количества обучающихся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 20%   - 2,5 б;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21% - 40% - 4 б;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41% - 60</w:t>
            </w:r>
            <w:proofErr w:type="gramStart"/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%  -</w:t>
            </w:r>
            <w:proofErr w:type="gramEnd"/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6,5 б;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60% - 100% - 9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Наличие статуса   инновационной площадки, </w:t>
            </w:r>
            <w:proofErr w:type="spellStart"/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стажировочной</w:t>
            </w:r>
            <w:proofErr w:type="spellEnd"/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площадки, ресурсного центра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Муниципальная – 5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Региональная – 10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3. 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Доля педагогических работников учреждения, аттестованных на первую  и высшую квалификационную категорию, от общей численности педагогических работников учреждения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65% - 80</w:t>
            </w:r>
            <w:proofErr w:type="gramStart"/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%  -</w:t>
            </w:r>
            <w:proofErr w:type="gramEnd"/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5 б;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81%  - 100% - 10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4. 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За работу не входящую в круг должностных обязанностей (разъездной характер работы, </w:t>
            </w:r>
            <w:proofErr w:type="spellStart"/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тюторская</w:t>
            </w:r>
            <w:proofErr w:type="spellEnd"/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деятельность, наставническая деятельность, организация ПМПК, руководство ассоциацией руководящих и педагогических работников)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 2 б за каждую позицию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Доля выполнения плана по устранению недостатков, выявленных в ходе проведения независимой оценки качества условий оказания услуг учреждением, в рамках компетенции </w:t>
            </w: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руководителя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100% устранения недостатков – 10 б;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75% устранения недостатков – 7,5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6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Доля педагогических работников, имеющих высшее</w:t>
            </w:r>
            <w:r w:rsidRPr="009638A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педагогическое образование от общей численности педагогических работников учреждения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50% - 75% - 2,5 б;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76% - 90% - 5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91%-100% - 10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Доля педагогических работников в возрасте до 35 лет от общей численности педагогических работников учреждения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25% - 10 б;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24% - 7,5 б;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23% - 5 б;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22% - 2,5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Доля доходов от иной приносящей доход деятельности в общем объеме финансовых средств учреждения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1% - 2% - 5 б;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2% - 5% - 10 б;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5% - 10% - 25 б;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10% - 20% - 40 б;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Более 20% - 50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 педагогических работников, являющихся   участниками и призерами профессиональных и творческих конкурсов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Всероссийский уровень: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м – 50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м – 45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м – 40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участие – 35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Региональный уровень: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м – 35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м – 30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м – 25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участие – 20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уровень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м – 20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м – 15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м – 10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участие – 5 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Личное участие руководителя в конкурсах профессионального мастерства (значимых творческих конкурсах)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Всероссийский уровень: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м – 60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м – 55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м – 50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участие – 45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Региональный уровень: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м – 45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м – 40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м – 35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участие – 30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уровень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м – 30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м – 25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м – 20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участие – 15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Доля обучающихся, охваченных услугами дополнительного образования от общего количества обучающихся в возрасте от 5 до 7 лет, в том числе детей с ОВЗ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100% - 10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Отсутствие фактов травматизма детей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Отсутствие - 5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Выполнение планового показателя посещаемости детьми ДОУ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Более 80%   (без учета непосещения ДОУ по болезни) - 5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Доля педагогических работников, прошедших повышение квалификации в соответствии с требованиями законодательства (1 раз в 3 года)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100% - 5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Соответствие сайта ОО требованиям законодательства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Частично – 5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Соответствует -  10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 публикаций в СМИ (журнал «Образование», «Педагогический дар», других методических изданиях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 - 30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Создание условий для детей с ОВЗ  (подготовленные педагогические кадры, наличие нормативно-локальных документов, программ)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Соответствие – 20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Участие/получение в </w:t>
            </w:r>
            <w:proofErr w:type="spellStart"/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грантовой</w:t>
            </w:r>
            <w:proofErr w:type="spellEnd"/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или проектной деятельности в соответствии с Нацпроектами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20/40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Участие/ получение в </w:t>
            </w:r>
            <w:proofErr w:type="spellStart"/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грантовой</w:t>
            </w:r>
            <w:proofErr w:type="spellEnd"/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деятельности президентского фонда культурных инициатив и фонда президентских грантов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20/40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  обучающихся - призеров  в значимых мероприятиях муниципального, регионального всероссийского уровня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Всероссийский уровень: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м – 50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м – 45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м – 40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Региональный уровень: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м – 35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м – 30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м – 25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уровень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м – 20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м – 15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м – 10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Подготовка учреждения к новому учебному году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 3 балла за каждую позицию: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- косметический ремонт (покраска, побелка);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привлечение спонсорских средств на ремонтные работы и косметический ремонт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Своевременное размещение информации на сайте образовательной организации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Выполнение плановых показателей по количеству публикаций в </w:t>
            </w:r>
            <w:proofErr w:type="spellStart"/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Госпабликах</w:t>
            </w:r>
            <w:proofErr w:type="spellEnd"/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 б</w:t>
            </w: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и проведение на базе учреждения выездного совещания, либо представление  опыта работы (по направлениям: обучение, воспитательная работа, организация внеурочной деятельности, профилактическая работа)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Высокая оценка – 40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Средняя оценка -  20 б</w:t>
            </w:r>
          </w:p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638A2" w:rsidRPr="009638A2" w:rsidTr="000F13C3">
        <w:tc>
          <w:tcPr>
            <w:tcW w:w="540" w:type="dxa"/>
          </w:tcPr>
          <w:p w:rsidR="009638A2" w:rsidRPr="009638A2" w:rsidRDefault="009638A2" w:rsidP="00963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20" w:type="dxa"/>
          </w:tcPr>
          <w:p w:rsidR="009638A2" w:rsidRPr="009638A2" w:rsidRDefault="009638A2" w:rsidP="009638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За своевременное и качественное предоставление   запрашиваемой информации, отчетов, мониторингов, качественное и своевременное выполнение других поручений работодателя   </w:t>
            </w:r>
          </w:p>
        </w:tc>
        <w:tc>
          <w:tcPr>
            <w:tcW w:w="4440" w:type="dxa"/>
          </w:tcPr>
          <w:p w:rsidR="009638A2" w:rsidRPr="009638A2" w:rsidRDefault="009638A2" w:rsidP="00963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8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 5 баллов   (по оценке специалистов)»</w:t>
            </w:r>
          </w:p>
        </w:tc>
      </w:tr>
    </w:tbl>
    <w:p w:rsidR="009638A2" w:rsidRPr="009638A2" w:rsidRDefault="009638A2" w:rsidP="009638A2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9638A2" w:rsidRPr="009638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8A2"/>
    <w:rsid w:val="002368D6"/>
    <w:rsid w:val="00963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7E601"/>
  <w15:chartTrackingRefBased/>
  <w15:docId w15:val="{3E79FA0F-66D3-4228-A779-76133370F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2473</Words>
  <Characters>14099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Nabor_text</dc:creator>
  <cp:keywords/>
  <dc:description/>
  <cp:lastModifiedBy>Nabor_text</cp:lastModifiedBy>
  <cp:revision>1</cp:revision>
  <dcterms:created xsi:type="dcterms:W3CDTF">2024-12-12T09:49:00Z</dcterms:created>
  <dcterms:modified xsi:type="dcterms:W3CDTF">2024-12-12T09:55:00Z</dcterms:modified>
</cp:coreProperties>
</file>