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CB" w:rsidRDefault="008B6ECB">
      <w:pPr>
        <w:tabs>
          <w:tab w:val="left" w:pos="8460"/>
          <w:tab w:val="right" w:pos="9921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6ECB" w:rsidRDefault="006E0D3A">
      <w:pPr>
        <w:tabs>
          <w:tab w:val="left" w:pos="8460"/>
          <w:tab w:val="right" w:pos="992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Правил противопожарного режима в Российской Федерации, утвержденных постановлением Правительства Российской Федерации                             от 16.09.2020 № 1479, в части использования открытого огня, для уничтожения сухой </w:t>
      </w:r>
      <w:r>
        <w:rPr>
          <w:rFonts w:ascii="Times New Roman" w:hAnsi="Times New Roman" w:cs="Times New Roman"/>
          <w:b/>
          <w:sz w:val="28"/>
          <w:szCs w:val="28"/>
        </w:rPr>
        <w:t>растительности</w:t>
      </w:r>
    </w:p>
    <w:p w:rsidR="008B6ECB" w:rsidRDefault="008B6ECB">
      <w:pPr>
        <w:tabs>
          <w:tab w:val="left" w:pos="8460"/>
          <w:tab w:val="right" w:pos="992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10491" w:type="dxa"/>
        <w:tblInd w:w="-318" w:type="dxa"/>
        <w:tblLook w:val="04A0" w:firstRow="1" w:lastRow="0" w:firstColumn="1" w:lastColumn="0" w:noHBand="0" w:noVBand="1"/>
      </w:tblPr>
      <w:tblGrid>
        <w:gridCol w:w="5103"/>
        <w:gridCol w:w="5388"/>
      </w:tblGrid>
      <w:tr w:rsidR="008B6ECB"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B6ECB" w:rsidRDefault="006E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Выжигание сухой растительности запрещено</w:t>
            </w:r>
          </w:p>
        </w:tc>
        <w:tc>
          <w:tcPr>
            <w:tcW w:w="5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B6ECB" w:rsidRDefault="006E0D3A">
            <w:pPr>
              <w:pStyle w:val="a9"/>
              <w:spacing w:after="0" w:line="240" w:lineRule="exac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Допускается выжигание сухой растительности</w:t>
            </w:r>
          </w:p>
        </w:tc>
      </w:tr>
      <w:tr w:rsidR="008B6ECB"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B6ECB" w:rsidRDefault="006E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назначения, землях запаса и землях населенных пунктов  (п. 185 ППР в РФ);</w:t>
            </w: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CB" w:rsidRDefault="006E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полос отвода и придорожных полосах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томобильных дорог, в границах полос отвода и охранных зонах железных дорог, путепроводов и продуктопроводов</w:t>
            </w:r>
            <w:bookmarkStart w:id="1" w:name="ext-gen1571"/>
            <w:bookmarkEnd w:id="1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(п. 238 ППР</w:t>
            </w:r>
            <w:r>
              <w:rPr>
                <w:rFonts w:ascii="Times New Roman" w:hAnsi="Times New Roman" w:cs="Times New Roman"/>
                <w:szCs w:val="24"/>
              </w:rPr>
              <w:t xml:space="preserve">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CB" w:rsidRDefault="006E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мостами</w:t>
            </w:r>
            <w:bookmarkStart w:id="2" w:name="ext-gen1572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240 ППР в РФ).</w:t>
            </w: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CB" w:rsidRDefault="008B6ECB">
            <w:pPr>
              <w:pStyle w:val="2"/>
              <w:spacing w:after="0" w:line="240" w:lineRule="auto"/>
              <w:ind w:firstLine="0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B6ECB" w:rsidRDefault="006E0D3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3" w:name="ext-gen1559"/>
            <w:bookmarkStart w:id="4" w:name="p_168"/>
            <w:bookmarkEnd w:id="3"/>
            <w:bookmarkEnd w:id="4"/>
            <w:r>
              <w:rPr>
                <w:rFonts w:ascii="Times New Roman" w:hAnsi="Times New Roman"/>
                <w:color w:val="auto"/>
                <w:szCs w:val="24"/>
              </w:rPr>
              <w:t xml:space="preserve">на земельных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участках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</w:t>
            </w:r>
            <w:r>
              <w:rPr>
                <w:rFonts w:ascii="Times New Roman" w:hAnsi="Times New Roman"/>
                <w:color w:val="auto"/>
                <w:szCs w:val="24"/>
              </w:rPr>
              <w:t>лях иного специального назначения может проводиться в безветренную погоду при условии, что (п. 63 ППР в РФ):</w:t>
            </w:r>
          </w:p>
          <w:p w:rsidR="008B6ECB" w:rsidRDefault="008B6ECB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5" w:name="p_169"/>
            <w:bookmarkStart w:id="6" w:name="entry_10632"/>
            <w:bookmarkEnd w:id="5"/>
            <w:bookmarkEnd w:id="6"/>
            <w:r>
              <w:rPr>
                <w:rFonts w:ascii="Times New Roman" w:hAnsi="Times New Roman"/>
                <w:color w:val="auto"/>
                <w:szCs w:val="24"/>
              </w:rPr>
              <w:t xml:space="preserve">участок для выжигания сухой травянистой растительности располагается на расстоянии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 менее 50 метров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от ближайшего объекта защиты;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7" w:name="p_170"/>
            <w:bookmarkEnd w:id="7"/>
            <w:r>
              <w:rPr>
                <w:rFonts w:ascii="Times New Roman" w:hAnsi="Times New Roman"/>
                <w:color w:val="auto"/>
                <w:szCs w:val="24"/>
              </w:rPr>
              <w:t>территория во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круг участка для выжигания сухой травянистой растительности очищена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в радиусе 30 метров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от сухостойных деревьев, валежника, порубочных остатков, других горючих материалов и отделена противопожарной минерализованной полосой шириной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 менее 1,4 метра</w:t>
            </w:r>
            <w:r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2E49E58B">
                      <wp:simplePos x="0" y="0"/>
                      <wp:positionH relativeFrom="column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9235" cy="229235"/>
                      <wp:effectExtent l="0" t="0" r="0" b="0"/>
                      <wp:wrapNone/>
                      <wp:docPr id="1" name="entry_10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6ECB" w:rsidRDefault="008B6ECB">
                                  <w:pPr>
                                    <w:pStyle w:val="a9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9E58B" id="entry_10633" o:spid="_x0000_s1026" style="position:absolute;left:0;text-align:left;margin-left:37.5pt;margin-top:.05pt;width:18.05pt;height:18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" filled="f" stroked="f">
                      <v:textbox inset="0,0,0,0">
                        <w:txbxContent>
                          <w:p w:rsidR="008B6ECB" w:rsidRDefault="008B6ECB">
                            <w:pPr>
                              <w:pStyle w:val="a9"/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8" w:name="entry_10634"/>
            <w:bookmarkStart w:id="9" w:name="p_171"/>
            <w:bookmarkEnd w:id="8"/>
            <w:bookmarkEnd w:id="9"/>
            <w:r>
              <w:rPr>
                <w:rFonts w:ascii="Times New Roman" w:hAnsi="Times New Roman"/>
                <w:color w:val="auto"/>
                <w:szCs w:val="24"/>
              </w:rPr>
              <w:t xml:space="preserve">на территории, включающей участок для выжигания сухой травянистой растительности,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 введен особый противопожарный режим</w:t>
            </w:r>
            <w:r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10" w:name="p_172"/>
            <w:bookmarkStart w:id="11" w:name="entry_10635"/>
            <w:bookmarkEnd w:id="10"/>
            <w:bookmarkEnd w:id="11"/>
            <w:r>
              <w:rPr>
                <w:rFonts w:ascii="Times New Roman" w:hAnsi="Times New Roman"/>
                <w:color w:val="auto"/>
                <w:szCs w:val="24"/>
              </w:rPr>
              <w:t xml:space="preserve">лица, участвующие в выжигании сухой травянистой растительности, постоянно находятся на месте проведения работ по выжиганию и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обеспече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ны первичными средствами пожаротушения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12" w:name="p_173"/>
            <w:bookmarkStart w:id="13" w:name="entry_10636"/>
            <w:bookmarkEnd w:id="12"/>
            <w:bookmarkEnd w:id="13"/>
            <w:r>
              <w:rPr>
                <w:rFonts w:ascii="Times New Roman" w:hAnsi="Times New Roman"/>
                <w:color w:val="auto"/>
                <w:szCs w:val="24"/>
              </w:rPr>
              <w:t>Принятие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соответствующей террит</w:t>
            </w:r>
            <w:r>
              <w:rPr>
                <w:rFonts w:ascii="Times New Roman" w:hAnsi="Times New Roman"/>
                <w:color w:val="auto"/>
                <w:szCs w:val="24"/>
              </w:rPr>
              <w:t>ории.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B6ECB">
        <w:trPr>
          <w:trHeight w:val="600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B6ECB" w:rsidRDefault="006E0D3A">
            <w:pPr>
              <w:pStyle w:val="2"/>
              <w:spacing w:after="0" w:line="22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Сжигание сухой растительности запрещено</w:t>
            </w:r>
          </w:p>
        </w:tc>
        <w:tc>
          <w:tcPr>
            <w:tcW w:w="5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B6ECB" w:rsidRDefault="006E0D3A">
            <w:pPr>
              <w:pStyle w:val="2"/>
              <w:spacing w:after="0" w:line="22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Допускается сжигание сухой растительности</w:t>
            </w:r>
          </w:p>
        </w:tc>
      </w:tr>
      <w:tr w:rsidR="008B6ECB">
        <w:trPr>
          <w:trHeight w:val="983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B6ECB" w:rsidRDefault="006E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противопожарны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расстояниях между зданиями, сооружениями и строениями             (п. 65 ППР в РФ);</w:t>
            </w: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CB" w:rsidRDefault="006E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специально отведенных и оборудованных для этого мест,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землях общего пользования населенных пунктов, а также на территориях частных домовладений, расположенных на территориях населенных пунктов (п. 66 ППР           в РФ);</w:t>
            </w: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CB" w:rsidRDefault="006E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полос отвода и придорожных полосах автомобильных дорог, в границах полос 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и охранных зонах железных дорог, путепроводов и продуктопроводов</w:t>
            </w:r>
            <w:bookmarkStart w:id="14" w:name="ext-gen1575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(п. 238 ППР в РФ);</w:t>
            </w: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CB" w:rsidRDefault="006E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мостами (п.240 ППР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B6ECB" w:rsidRDefault="008B6EC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15" w:name="p_585"/>
            <w:bookmarkStart w:id="16" w:name="ext-gen1576"/>
            <w:bookmarkEnd w:id="15"/>
            <w:bookmarkEnd w:id="16"/>
            <w:r>
              <w:rPr>
                <w:rFonts w:ascii="Times New Roman" w:hAnsi="Times New Roman"/>
                <w:color w:val="auto"/>
                <w:szCs w:val="24"/>
              </w:rPr>
              <w:t xml:space="preserve">на земельных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участках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в границах полос отвода и охранных зон железных дорог (за исключением участков, находящихся на торфяных почвах, в пределах населенных пунктов, на участках, граничащих с особыми природными зонами) может производиться владельцем железнодорожных путей в безв</w:t>
            </w:r>
            <w:r>
              <w:rPr>
                <w:rFonts w:ascii="Times New Roman" w:hAnsi="Times New Roman"/>
                <w:color w:val="auto"/>
                <w:szCs w:val="24"/>
              </w:rPr>
              <w:t>етренную погоду при условии, что (п. 239 ППР в РФ):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17" w:name="p_586"/>
            <w:bookmarkStart w:id="18" w:name="entry_12391"/>
            <w:bookmarkEnd w:id="17"/>
            <w:bookmarkEnd w:id="18"/>
            <w:r>
              <w:rPr>
                <w:rFonts w:ascii="Times New Roman" w:hAnsi="Times New Roman"/>
                <w:color w:val="auto"/>
                <w:szCs w:val="24"/>
              </w:rPr>
              <w:t xml:space="preserve">в районе сжигания установился устойчивый снежный покров толщиной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 менее 5 сантиметров</w:t>
            </w:r>
            <w:r>
              <w:rPr>
                <w:rFonts w:ascii="Times New Roman" w:hAnsi="Times New Roman"/>
                <w:color w:val="auto"/>
                <w:szCs w:val="24"/>
              </w:rPr>
              <w:t>, весь процесс сжигания осуществляется под контролем представителей владельца железнодорожных путей;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19" w:name="p_587"/>
            <w:bookmarkStart w:id="20" w:name="entry_12392"/>
            <w:bookmarkEnd w:id="19"/>
            <w:bookmarkEnd w:id="20"/>
            <w:r>
              <w:rPr>
                <w:rFonts w:ascii="Times New Roman" w:hAnsi="Times New Roman"/>
                <w:color w:val="auto"/>
                <w:szCs w:val="24"/>
              </w:rPr>
              <w:t>участок для сж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игания находится на расстоянии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 менее 10 метров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от леса, объектов железнодорожного транспорта;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21" w:name="entry_12393"/>
            <w:bookmarkStart w:id="22" w:name="p_588"/>
            <w:bookmarkEnd w:id="21"/>
            <w:bookmarkEnd w:id="22"/>
            <w:r>
              <w:rPr>
                <w:rFonts w:ascii="Times New Roman" w:hAnsi="Times New Roman"/>
                <w:color w:val="auto"/>
                <w:szCs w:val="24"/>
              </w:rPr>
              <w:t xml:space="preserve">участок для сжигания отделен противопожарной минерализованной полосой шириной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 менее 1,4 метра</w:t>
            </w:r>
            <w:r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23" w:name="entry_12394"/>
            <w:bookmarkStart w:id="24" w:name="p_589"/>
            <w:bookmarkEnd w:id="23"/>
            <w:bookmarkEnd w:id="24"/>
            <w:r>
              <w:rPr>
                <w:rFonts w:ascii="Times New Roman" w:hAnsi="Times New Roman"/>
                <w:color w:val="auto"/>
                <w:szCs w:val="24"/>
              </w:rPr>
              <w:t xml:space="preserve">территория вокруг участка для сжигания очищена в радиусе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 менее 15 метров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от сухостойных деревьев, валежника, порубочных остатков, других горючих материалов, на территории, включающей участок для сжигания, не действует особый противопожарный режим 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На землях сельскохозяйственного назначения, землях запаса и зем</w:t>
            </w:r>
            <w:r>
              <w:rPr>
                <w:rFonts w:ascii="Times New Roman" w:hAnsi="Times New Roman"/>
                <w:color w:val="auto"/>
                <w:szCs w:val="24"/>
              </w:rPr>
              <w:t>лях населенных пунктов при соблюдении требований приложения № 4                к Правилам противопожарного режима в РФ: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ind w:left="72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25" w:name="p_1357"/>
            <w:bookmarkEnd w:id="25"/>
            <w:r>
              <w:rPr>
                <w:rFonts w:ascii="Times New Roman" w:hAnsi="Times New Roman"/>
                <w:color w:val="auto"/>
                <w:szCs w:val="24"/>
              </w:rPr>
              <w:t xml:space="preserve">использование открытого огня должно осуществляться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в специально оборудованных местах при выполнении следующих требований: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26" w:name="p_1358"/>
            <w:bookmarkStart w:id="27" w:name="entry_14021"/>
            <w:bookmarkEnd w:id="26"/>
            <w:bookmarkEnd w:id="27"/>
            <w:r>
              <w:rPr>
                <w:rFonts w:ascii="Times New Roman" w:hAnsi="Times New Roman"/>
                <w:color w:val="auto"/>
                <w:szCs w:val="24"/>
              </w:rPr>
              <w:t>а) место испо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льзования открытого огня должно быть выполнено в виде котлована (ямы, рва)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 менее чем 0,3 метра глубиной и не более 1 метра в диаметре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или площадки с прочно установленной на ней металлической емкостью (например, бочка, бак, мангал) или емкостью, выполнен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ной из иных негорючих материалов, исключающих возможность распространения пламени и выпадения сгораемых материалов за пределы очага горения,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объемом не более 1 куб.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lastRenderedPageBreak/>
              <w:t>метра</w:t>
            </w:r>
            <w:r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б) место использования открытого огня должно располагаться на расстоянии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 менее 5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0 метров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от ближайшего объекта (здания, сооружения, постройки, открытого склада, скирды),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100 метров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- от хвойного леса или отдельно растущих хвойных деревьев и молодняка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и 30 метров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- от лиственного леса или отдельно растущих групп лиственных деревьев. Пр</w:t>
            </w:r>
            <w:r>
              <w:rPr>
                <w:rFonts w:ascii="Times New Roman" w:hAnsi="Times New Roman"/>
                <w:color w:val="auto"/>
                <w:szCs w:val="24"/>
              </w:rPr>
              <w:t>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сполагаться на расстоянии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 менее 15 метров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до зданий, сооружений и иных построек;</w:t>
            </w:r>
          </w:p>
          <w:p w:rsidR="008B6ECB" w:rsidRDefault="008B6ECB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в) территория вокруг места использования открытого огня должна быть очищена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в радиусе 10 метров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 менее 0,4 метра</w:t>
            </w:r>
            <w:r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:rsidR="008B6ECB" w:rsidRDefault="008B6ECB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г) лицо, использующее открытый огонь, должно быть обеспечено первичными средст</w:t>
            </w:r>
            <w:r>
              <w:rPr>
                <w:rFonts w:ascii="Times New Roman" w:hAnsi="Times New Roman"/>
                <w:color w:val="auto"/>
                <w:szCs w:val="24"/>
              </w:rPr>
              <w:t>вами пожаротушения для локализации и ликвидации горения, а также мобильным средством связи для вызова подразделения пожарной охраны. При использовании открытого огня для сжигания сухой травы, веток, листвы и другой горючей растительности в металлической ем</w:t>
            </w:r>
            <w:r>
              <w:rPr>
                <w:rFonts w:ascii="Times New Roman" w:hAnsi="Times New Roman"/>
                <w:color w:val="auto"/>
                <w:szCs w:val="24"/>
              </w:rPr>
              <w:t>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«б» и «в», могут быть уменьшены вдвое. П</w:t>
            </w:r>
            <w:r>
              <w:rPr>
                <w:rFonts w:ascii="Times New Roman" w:hAnsi="Times New Roman"/>
                <w:color w:val="auto"/>
                <w:szCs w:val="24"/>
              </w:rPr>
              <w:t>ри этом устройство противопожарной минерализованной полосы не требуется.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</w:t>
            </w:r>
            <w:r>
              <w:rPr>
                <w:rFonts w:ascii="Times New Roman" w:hAnsi="Times New Roman"/>
                <w:color w:val="auto"/>
                <w:szCs w:val="24"/>
              </w:rPr>
              <w:t>тью закрыть указанную емкость сверху.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В случаях выполнения работ по уничтожению сухой травянистой растительности, стерни, </w:t>
            </w:r>
            <w:r>
              <w:rPr>
                <w:rFonts w:ascii="Times New Roman" w:hAnsi="Times New Roman"/>
                <w:color w:val="auto"/>
                <w:szCs w:val="24"/>
              </w:rPr>
              <w:lastRenderedPageBreak/>
              <w:t>пожнивных остатков и иных горючих отходов, организации массовых мероприятий с использованием открытого огня допускается увеличивать д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иаметр очага горения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до 3 метров.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в месте использования открытого огня над уровнем земли следует определять согласно приложению.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При увеличении диаметра зоны очага горения должны быть выполнены требования подпунктов «а - г». При этом на каждый очаг использования открытого огня должно быт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ь задействовано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не менее 2 человек</w:t>
            </w:r>
            <w:r>
              <w:rPr>
                <w:rFonts w:ascii="Times New Roman" w:hAnsi="Times New Roman"/>
                <w:color w:val="auto"/>
                <w:szCs w:val="24"/>
              </w:rPr>
              <w:t>, обеспеченных первичными средствами пожаротушения и прошедших обучение мерам пожарной безопасности.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В течение всего периода использования открытого огня до прекращения процесса тления должен осуществляться контроль за не</w:t>
            </w:r>
            <w:r>
              <w:rPr>
                <w:rFonts w:ascii="Times New Roman" w:hAnsi="Times New Roman"/>
                <w:color w:val="auto"/>
                <w:szCs w:val="24"/>
              </w:rPr>
              <w:t>распространением горения (тления) за пределы очаговой зоны.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Использование открытого огня запрещается: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ind w:firstLine="353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на торфяных почвах;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ind w:firstLine="353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при установлении на соответствующей территории особого противопожарного режима;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ind w:firstLine="353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при поступившей информации о приближающихся </w:t>
            </w:r>
            <w:r>
              <w:rPr>
                <w:rFonts w:ascii="Times New Roman" w:hAnsi="Times New Roman"/>
                <w:color w:val="auto"/>
                <w:szCs w:val="24"/>
              </w:rPr>
              <w:t>неблагоприятных или опасных для жизнедеятельности людей метеорологических последствиях, связанных с сильными порывами ветра;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ind w:firstLine="353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под кронами деревьев хвойных пород;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в емкости, стенки которой имеют огненный сквозной прогар, механические разрывы (повреждения) и </w:t>
            </w:r>
            <w:r>
              <w:rPr>
                <w:rFonts w:ascii="Times New Roman" w:hAnsi="Times New Roman"/>
                <w:color w:val="auto"/>
                <w:szCs w:val="24"/>
              </w:rPr>
              <w:t>иные отверстия, в том числе технологические, через которые возможно выпадение горючих материалов за пределы очага горения;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ind w:firstLine="353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при скорости ветра, превышающей значение 5 метров в секунду, если открытый огонь используется без металлической емкости или емкости, </w:t>
            </w:r>
            <w:r>
              <w:rPr>
                <w:rFonts w:ascii="Times New Roman" w:hAnsi="Times New Roman"/>
                <w:color w:val="auto"/>
                <w:szCs w:val="24"/>
              </w:rPr>
              <w:t>выполненной из иных негорючих материалов, исключающей распространение пламени и выпадение сгораемых материалов за пределы очага горения;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ind w:firstLine="353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при скорости ветра, превышающей значение 10 метров в секунду.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lastRenderedPageBreak/>
              <w:t>В процессе использования открытого огня запрещается: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ind w:firstLine="353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осущ</w:t>
            </w:r>
            <w:r>
              <w:rPr>
                <w:rFonts w:ascii="Times New Roman" w:hAnsi="Times New Roman"/>
                <w:color w:val="auto"/>
                <w:szCs w:val="24"/>
              </w:rPr>
              <w:t>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ind w:firstLine="353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оставлять место </w:t>
            </w:r>
            <w:r>
              <w:rPr>
                <w:rFonts w:ascii="Times New Roman" w:hAnsi="Times New Roman"/>
                <w:color w:val="auto"/>
                <w:szCs w:val="24"/>
              </w:rPr>
              <w:t>очага горения без присмотра до полного прекращения горения (тления);</w:t>
            </w:r>
          </w:p>
          <w:p w:rsidR="008B6ECB" w:rsidRDefault="006E0D3A">
            <w:pPr>
              <w:pStyle w:val="a9"/>
              <w:widowControl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располагать легковоспламеняющиеся и горючие жидкости, а также горючие материалы вблизи очага горения.</w:t>
            </w:r>
          </w:p>
          <w:p w:rsidR="008B6ECB" w:rsidRDefault="008B6ECB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8B6ECB" w:rsidRDefault="006E0D3A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После использования открытого огня место очага горения должно быть засыпано землей (</w:t>
            </w:r>
            <w:r>
              <w:rPr>
                <w:rFonts w:ascii="Times New Roman" w:hAnsi="Times New Roman"/>
                <w:color w:val="auto"/>
                <w:szCs w:val="24"/>
              </w:rPr>
              <w:t>песком) или залито водой до полного прекращения горения (тления).</w:t>
            </w:r>
          </w:p>
        </w:tc>
      </w:tr>
    </w:tbl>
    <w:p w:rsidR="008B6ECB" w:rsidRDefault="006E0D3A">
      <w:pPr>
        <w:spacing w:after="0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*Земельный участок - часть поверхности земли, границы которой определены в порядке, установленном законом (ч. 1 ст. 141.2 Гражданского кодекса Российской Федерации (часть первая) от 30.11.1</w:t>
      </w:r>
      <w:r>
        <w:rPr>
          <w:rFonts w:ascii="Times New Roman" w:hAnsi="Times New Roman" w:cs="Times New Roman"/>
          <w:b/>
          <w:sz w:val="24"/>
          <w:szCs w:val="24"/>
        </w:rPr>
        <w:t xml:space="preserve">994 № 51 – ФЗ). </w:t>
      </w:r>
    </w:p>
    <w:sectPr w:rsidR="008B6ECB">
      <w:headerReference w:type="default" r:id="rId7"/>
      <w:pgSz w:w="11906" w:h="16838"/>
      <w:pgMar w:top="1191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3A" w:rsidRDefault="006E0D3A">
      <w:pPr>
        <w:spacing w:after="0" w:line="240" w:lineRule="auto"/>
      </w:pPr>
      <w:r>
        <w:separator/>
      </w:r>
    </w:p>
  </w:endnote>
  <w:endnote w:type="continuationSeparator" w:id="0">
    <w:p w:rsidR="006E0D3A" w:rsidRDefault="006E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3A" w:rsidRDefault="006E0D3A">
      <w:pPr>
        <w:spacing w:after="0" w:line="240" w:lineRule="auto"/>
      </w:pPr>
      <w:r>
        <w:separator/>
      </w:r>
    </w:p>
  </w:footnote>
  <w:footnote w:type="continuationSeparator" w:id="0">
    <w:p w:rsidR="006E0D3A" w:rsidRDefault="006E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551641"/>
      <w:docPartObj>
        <w:docPartGallery w:val="Page Numbers (Top of Page)"/>
        <w:docPartUnique/>
      </w:docPartObj>
    </w:sdtPr>
    <w:sdtEndPr/>
    <w:sdtContent>
      <w:p w:rsidR="008B6ECB" w:rsidRDefault="006E0D3A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128AF">
          <w:rPr>
            <w:noProof/>
          </w:rPr>
          <w:t>2</w:t>
        </w:r>
        <w:r>
          <w:fldChar w:fldCharType="end"/>
        </w:r>
      </w:p>
    </w:sdtContent>
  </w:sdt>
  <w:p w:rsidR="008B6ECB" w:rsidRDefault="008B6EC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CB"/>
    <w:rsid w:val="006E0D3A"/>
    <w:rsid w:val="008B6ECB"/>
    <w:rsid w:val="00B1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C517"/>
  <w15:docId w15:val="{765BF03A-CBD4-40F0-B607-A702408A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4BF5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styleId="a4">
    <w:name w:val="Emphasis"/>
    <w:qFormat/>
    <w:rsid w:val="00E94BF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E94BF5"/>
  </w:style>
  <w:style w:type="character" w:customStyle="1" w:styleId="a6">
    <w:name w:val="Нижний колонтитул Знак"/>
    <w:basedOn w:val="a0"/>
    <w:uiPriority w:val="99"/>
    <w:qFormat/>
    <w:rsid w:val="00E94BF5"/>
  </w:style>
  <w:style w:type="character" w:customStyle="1" w:styleId="a7">
    <w:name w:val="Текст выноски Знак"/>
    <w:basedOn w:val="a0"/>
    <w:uiPriority w:val="99"/>
    <w:semiHidden/>
    <w:qFormat/>
    <w:rsid w:val="00160773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E94BF5"/>
    <w:pPr>
      <w:widowControl w:val="0"/>
      <w:spacing w:after="140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">
    <w:name w:val="Основной текст (2)"/>
    <w:basedOn w:val="a"/>
    <w:qFormat/>
    <w:rsid w:val="00E94BF5"/>
    <w:pPr>
      <w:widowControl w:val="0"/>
      <w:spacing w:after="480" w:line="250" w:lineRule="exact"/>
      <w:ind w:hanging="48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E94BF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94BF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1607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E9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4337-FBE9-42DD-935D-2E9CCFD4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Травин</dc:creator>
  <dc:description/>
  <cp:lastModifiedBy>Grummet_N</cp:lastModifiedBy>
  <cp:revision>13</cp:revision>
  <cp:lastPrinted>2023-03-21T04:12:00Z</cp:lastPrinted>
  <dcterms:created xsi:type="dcterms:W3CDTF">2023-03-20T09:14:00Z</dcterms:created>
  <dcterms:modified xsi:type="dcterms:W3CDTF">2023-06-20T09:49:00Z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